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94F96" w14:textId="352AC367" w:rsidR="0087169E" w:rsidRDefault="1432145C" w:rsidP="481D4C37">
      <w:pPr>
        <w:pStyle w:val="Rubrik1"/>
        <w:jc w:val="center"/>
        <w:rPr>
          <w:rFonts w:ascii="Aptos Display" w:eastAsia="Aptos Display" w:hAnsi="Aptos Display" w:cs="Aptos Display"/>
        </w:rPr>
      </w:pPr>
      <w:r w:rsidRPr="481D4C37">
        <w:rPr>
          <w:rFonts w:ascii="Aptos Display" w:eastAsia="Aptos Display" w:hAnsi="Aptos Display" w:cs="Aptos Display"/>
        </w:rPr>
        <w:t>EXAMPLE OF CONTRACT</w:t>
      </w:r>
    </w:p>
    <w:p w14:paraId="3A24B4CD" w14:textId="173CA7B3" w:rsidR="481D4C37" w:rsidRDefault="481D4C37" w:rsidP="481D4C37">
      <w:pPr>
        <w:keepNext/>
        <w:keepLines/>
      </w:pPr>
    </w:p>
    <w:p w14:paraId="56CB2131" w14:textId="73E3C50F" w:rsidR="0087169E" w:rsidRDefault="6E22B458" w:rsidP="4D69DD8D">
      <w:pPr>
        <w:rPr>
          <w:rFonts w:eastAsiaTheme="minorEastAsia"/>
        </w:rPr>
      </w:pPr>
      <w:r w:rsidRPr="4D69DD8D">
        <w:rPr>
          <w:rFonts w:eastAsiaTheme="minorEastAsia"/>
        </w:rPr>
        <w:t>According to Regulation (EC)</w:t>
      </w:r>
      <w:r w:rsidR="35666E61" w:rsidRPr="4D69DD8D">
        <w:rPr>
          <w:rFonts w:eastAsiaTheme="minorEastAsia"/>
        </w:rPr>
        <w:t xml:space="preserve"> No 1013/2006 or No </w:t>
      </w:r>
      <w:r w:rsidRPr="4D69DD8D">
        <w:rPr>
          <w:rFonts w:eastAsiaTheme="minorEastAsia"/>
          <w:color w:val="000000" w:themeColor="text1"/>
        </w:rPr>
        <w:t xml:space="preserve">2024/1157 </w:t>
      </w:r>
      <w:r w:rsidR="1DC11E8F" w:rsidRPr="4D69DD8D">
        <w:rPr>
          <w:rFonts w:eastAsiaTheme="minorEastAsia"/>
          <w:color w:val="000000" w:themeColor="text1"/>
        </w:rPr>
        <w:t>of the European Parliament and of the Council</w:t>
      </w:r>
      <w:r w:rsidR="78FDC9FC" w:rsidRPr="4D69DD8D">
        <w:rPr>
          <w:rFonts w:eastAsiaTheme="minorEastAsia"/>
          <w:color w:val="000000" w:themeColor="text1"/>
        </w:rPr>
        <w:t xml:space="preserve"> on shipments of waste. </w:t>
      </w:r>
    </w:p>
    <w:p w14:paraId="235FB4F9" w14:textId="2ED84D87" w:rsidR="4D69DD8D" w:rsidRDefault="4D69DD8D" w:rsidP="4D69DD8D">
      <w:pPr>
        <w:rPr>
          <w:rFonts w:eastAsiaTheme="minorEastAsia"/>
          <w:color w:val="000000" w:themeColor="text1"/>
        </w:rPr>
      </w:pPr>
    </w:p>
    <w:p w14:paraId="36B384D4" w14:textId="5BA42261" w:rsidR="6A41FD3A" w:rsidRDefault="5A13CEDD" w:rsidP="4D69DD8D">
      <w:pPr>
        <w:rPr>
          <w:rFonts w:eastAsiaTheme="minorEastAsia"/>
          <w:color w:val="000000" w:themeColor="text1"/>
        </w:rPr>
      </w:pPr>
      <w:r w:rsidRPr="4D69DD8D">
        <w:rPr>
          <w:rFonts w:eastAsiaTheme="minorEastAsia"/>
          <w:color w:val="000000" w:themeColor="text1"/>
        </w:rPr>
        <w:t>Notification number:</w:t>
      </w:r>
    </w:p>
    <w:p w14:paraId="0AC0BAE3" w14:textId="1067A526" w:rsidR="6A41FD3A" w:rsidRDefault="6A41FD3A" w:rsidP="481D4C37">
      <w:pPr>
        <w:rPr>
          <w:rFonts w:eastAsiaTheme="minorEastAsia"/>
          <w:color w:val="000000" w:themeColor="text1"/>
        </w:rPr>
      </w:pPr>
      <w:r w:rsidRPr="481D4C37">
        <w:rPr>
          <w:rFonts w:eastAsiaTheme="minorEastAsia"/>
          <w:color w:val="000000" w:themeColor="text1"/>
        </w:rPr>
        <w:t xml:space="preserve">Period of validity: </w:t>
      </w:r>
    </w:p>
    <w:p w14:paraId="1215F5CD" w14:textId="10B2B54D" w:rsidR="481D4C37" w:rsidRDefault="481D4C37" w:rsidP="4D69DD8D">
      <w:pPr>
        <w:rPr>
          <w:rFonts w:eastAsiaTheme="minorEastAsia"/>
          <w:color w:val="000000" w:themeColor="text1"/>
        </w:rPr>
      </w:pPr>
    </w:p>
    <w:p w14:paraId="77994347" w14:textId="396DD4A2" w:rsidR="6A41FD3A" w:rsidRDefault="5A13CEDD" w:rsidP="4D69DD8D">
      <w:pPr>
        <w:rPr>
          <w:rFonts w:eastAsiaTheme="minorEastAsia"/>
          <w:color w:val="000000" w:themeColor="text1"/>
        </w:rPr>
      </w:pPr>
      <w:r w:rsidRPr="4D69DD8D">
        <w:rPr>
          <w:rFonts w:eastAsiaTheme="minorEastAsia"/>
          <w:color w:val="000000" w:themeColor="text1"/>
        </w:rPr>
        <w:t>Notifier:</w:t>
      </w:r>
    </w:p>
    <w:p w14:paraId="0465CD98" w14:textId="536C544C" w:rsidR="6A41FD3A" w:rsidRDefault="5A13CEDD" w:rsidP="4D69DD8D">
      <w:pPr>
        <w:rPr>
          <w:rFonts w:eastAsiaTheme="minorEastAsia"/>
          <w:color w:val="000000" w:themeColor="text1"/>
        </w:rPr>
      </w:pPr>
      <w:r w:rsidRPr="4D69DD8D">
        <w:rPr>
          <w:rFonts w:eastAsiaTheme="minorEastAsia"/>
          <w:color w:val="000000" w:themeColor="text1"/>
        </w:rPr>
        <w:t>Registration number:</w:t>
      </w:r>
    </w:p>
    <w:p w14:paraId="062608D6" w14:textId="621E8BEC" w:rsidR="6A41FD3A" w:rsidRDefault="5A13CEDD" w:rsidP="4D69DD8D">
      <w:pPr>
        <w:rPr>
          <w:rFonts w:eastAsiaTheme="minorEastAsia"/>
          <w:color w:val="000000" w:themeColor="text1"/>
        </w:rPr>
      </w:pPr>
      <w:r w:rsidRPr="4D69DD8D">
        <w:rPr>
          <w:rFonts w:eastAsiaTheme="minorEastAsia"/>
          <w:color w:val="000000" w:themeColor="text1"/>
        </w:rPr>
        <w:t>Address:</w:t>
      </w:r>
    </w:p>
    <w:p w14:paraId="6E5BF2EA" w14:textId="42BC8D62" w:rsidR="6A41FD3A" w:rsidRDefault="5A13CEDD" w:rsidP="4D69DD8D">
      <w:pPr>
        <w:rPr>
          <w:rFonts w:eastAsiaTheme="minorEastAsia"/>
          <w:color w:val="000000" w:themeColor="text1"/>
        </w:rPr>
      </w:pPr>
      <w:r w:rsidRPr="4D69DD8D">
        <w:rPr>
          <w:rFonts w:eastAsiaTheme="minorEastAsia"/>
          <w:color w:val="000000" w:themeColor="text1"/>
        </w:rPr>
        <w:t xml:space="preserve">Contact person: </w:t>
      </w:r>
    </w:p>
    <w:p w14:paraId="505CFB84" w14:textId="6949635C" w:rsidR="481D4C37" w:rsidRDefault="481D4C37" w:rsidP="4D69DD8D">
      <w:pPr>
        <w:rPr>
          <w:rFonts w:eastAsiaTheme="minorEastAsia"/>
          <w:color w:val="000000" w:themeColor="text1"/>
        </w:rPr>
      </w:pPr>
    </w:p>
    <w:p w14:paraId="57B3EDB0" w14:textId="22619FC6" w:rsidR="6A41FD3A" w:rsidRDefault="5A13CEDD" w:rsidP="4D69DD8D">
      <w:pPr>
        <w:rPr>
          <w:rFonts w:eastAsiaTheme="minorEastAsia"/>
          <w:color w:val="000000" w:themeColor="text1"/>
        </w:rPr>
      </w:pPr>
      <w:r w:rsidRPr="4D69DD8D">
        <w:rPr>
          <w:rFonts w:eastAsiaTheme="minorEastAsia"/>
          <w:color w:val="000000" w:themeColor="text1"/>
        </w:rPr>
        <w:t xml:space="preserve">Consignee: </w:t>
      </w:r>
    </w:p>
    <w:p w14:paraId="3B834BC6" w14:textId="1468C426" w:rsidR="6A41FD3A" w:rsidRDefault="6A41FD3A" w:rsidP="481D4C37">
      <w:pPr>
        <w:rPr>
          <w:rFonts w:eastAsiaTheme="minorEastAsia"/>
          <w:color w:val="000000" w:themeColor="text1"/>
        </w:rPr>
      </w:pPr>
      <w:r w:rsidRPr="481D4C37">
        <w:rPr>
          <w:rFonts w:eastAsiaTheme="minorEastAsia"/>
          <w:color w:val="000000" w:themeColor="text1"/>
        </w:rPr>
        <w:t>Registration number:</w:t>
      </w:r>
    </w:p>
    <w:p w14:paraId="0CF9FA0D" w14:textId="05F91F67" w:rsidR="6A41FD3A" w:rsidRDefault="5A13CEDD" w:rsidP="4D69DD8D">
      <w:pPr>
        <w:rPr>
          <w:rFonts w:eastAsiaTheme="minorEastAsia"/>
          <w:color w:val="000000" w:themeColor="text1"/>
        </w:rPr>
      </w:pPr>
      <w:r w:rsidRPr="4D69DD8D">
        <w:rPr>
          <w:rFonts w:eastAsiaTheme="minorEastAsia"/>
          <w:color w:val="000000" w:themeColor="text1"/>
        </w:rPr>
        <w:t>Address:</w:t>
      </w:r>
    </w:p>
    <w:p w14:paraId="59515786" w14:textId="336E1285" w:rsidR="6A41FD3A" w:rsidRDefault="5A13CEDD" w:rsidP="4D69DD8D">
      <w:pPr>
        <w:rPr>
          <w:rFonts w:eastAsiaTheme="minorEastAsia"/>
          <w:color w:val="000000" w:themeColor="text1"/>
        </w:rPr>
      </w:pPr>
      <w:r w:rsidRPr="4D69DD8D">
        <w:rPr>
          <w:rFonts w:eastAsiaTheme="minorEastAsia"/>
          <w:color w:val="000000" w:themeColor="text1"/>
        </w:rPr>
        <w:t>Contact person:</w:t>
      </w:r>
    </w:p>
    <w:p w14:paraId="61CB1B30" w14:textId="6CBB1586" w:rsidR="481D4C37" w:rsidRDefault="481D4C37" w:rsidP="4D69DD8D">
      <w:pPr>
        <w:rPr>
          <w:rFonts w:eastAsiaTheme="minorEastAsia"/>
          <w:color w:val="000000" w:themeColor="text1"/>
        </w:rPr>
      </w:pPr>
    </w:p>
    <w:p w14:paraId="06D5BA37" w14:textId="407F8394" w:rsidR="6A41FD3A" w:rsidRDefault="6A41FD3A" w:rsidP="481D4C37">
      <w:pPr>
        <w:rPr>
          <w:rFonts w:eastAsiaTheme="minorEastAsia"/>
          <w:color w:val="000000" w:themeColor="text1"/>
        </w:rPr>
      </w:pPr>
      <w:r w:rsidRPr="481D4C37">
        <w:rPr>
          <w:rFonts w:eastAsiaTheme="minorEastAsia"/>
          <w:color w:val="000000" w:themeColor="text1"/>
        </w:rPr>
        <w:t xml:space="preserve">Disposal/recovery facility: </w:t>
      </w:r>
    </w:p>
    <w:p w14:paraId="3B160128" w14:textId="462C4E8F" w:rsidR="6A41FD3A" w:rsidRDefault="5A13CEDD" w:rsidP="4D69DD8D">
      <w:pPr>
        <w:rPr>
          <w:rFonts w:eastAsiaTheme="minorEastAsia"/>
          <w:color w:val="000000" w:themeColor="text1"/>
        </w:rPr>
      </w:pPr>
      <w:r w:rsidRPr="4D69DD8D">
        <w:rPr>
          <w:rFonts w:eastAsiaTheme="minorEastAsia"/>
          <w:color w:val="000000" w:themeColor="text1"/>
        </w:rPr>
        <w:t>Registration number:</w:t>
      </w:r>
    </w:p>
    <w:p w14:paraId="0B23671B" w14:textId="595A8360" w:rsidR="6A41FD3A" w:rsidRDefault="5A13CEDD" w:rsidP="4D69DD8D">
      <w:pPr>
        <w:rPr>
          <w:rFonts w:eastAsiaTheme="minorEastAsia"/>
          <w:color w:val="000000" w:themeColor="text1"/>
        </w:rPr>
      </w:pPr>
      <w:r w:rsidRPr="4D69DD8D">
        <w:rPr>
          <w:rFonts w:eastAsiaTheme="minorEastAsia"/>
          <w:color w:val="000000" w:themeColor="text1"/>
        </w:rPr>
        <w:t>Address:</w:t>
      </w:r>
    </w:p>
    <w:p w14:paraId="4C2A8C6A" w14:textId="0316699E" w:rsidR="6A41FD3A" w:rsidRDefault="6A41FD3A" w:rsidP="481D4C37">
      <w:pPr>
        <w:rPr>
          <w:rFonts w:eastAsiaTheme="minorEastAsia"/>
          <w:color w:val="000000" w:themeColor="text1"/>
        </w:rPr>
      </w:pPr>
      <w:r w:rsidRPr="481D4C37">
        <w:rPr>
          <w:rFonts w:eastAsiaTheme="minorEastAsia"/>
          <w:color w:val="000000" w:themeColor="text1"/>
        </w:rPr>
        <w:t xml:space="preserve">Contact person: </w:t>
      </w:r>
    </w:p>
    <w:p w14:paraId="1AEFD3E1" w14:textId="366CBE91" w:rsidR="481D4C37" w:rsidRDefault="481D4C37" w:rsidP="4D69DD8D">
      <w:pPr>
        <w:rPr>
          <w:rFonts w:eastAsiaTheme="minorEastAsia"/>
          <w:color w:val="000000" w:themeColor="text1"/>
        </w:rPr>
      </w:pPr>
    </w:p>
    <w:p w14:paraId="22A3A3FF" w14:textId="6477FC52" w:rsidR="6A41FD3A" w:rsidRDefault="5A13CEDD" w:rsidP="4D69DD8D">
      <w:pPr>
        <w:rPr>
          <w:rFonts w:eastAsiaTheme="minorEastAsia"/>
          <w:color w:val="000000" w:themeColor="text1"/>
          <w:lang w:val="en-US"/>
        </w:rPr>
      </w:pPr>
      <w:r w:rsidRPr="4D69DD8D">
        <w:rPr>
          <w:rFonts w:eastAsiaTheme="minorEastAsia"/>
          <w:color w:val="000000" w:themeColor="text1"/>
          <w:lang w:val="en-US"/>
        </w:rPr>
        <w:t>Type of waste (Basel</w:t>
      </w:r>
      <w:r w:rsidR="22DF3643" w:rsidRPr="4D69DD8D">
        <w:rPr>
          <w:rFonts w:eastAsiaTheme="minorEastAsia"/>
          <w:color w:val="000000" w:themeColor="text1"/>
          <w:lang w:val="en-US"/>
        </w:rPr>
        <w:t xml:space="preserve"> </w:t>
      </w:r>
      <w:r w:rsidR="6F62962C" w:rsidRPr="4D69DD8D">
        <w:rPr>
          <w:rFonts w:eastAsiaTheme="minorEastAsia"/>
          <w:color w:val="000000" w:themeColor="text1"/>
          <w:lang w:val="en-US"/>
        </w:rPr>
        <w:t>entry</w:t>
      </w:r>
      <w:r w:rsidRPr="4D69DD8D">
        <w:rPr>
          <w:rFonts w:eastAsiaTheme="minorEastAsia"/>
          <w:color w:val="000000" w:themeColor="text1"/>
          <w:lang w:val="en-US"/>
        </w:rPr>
        <w:t>, OECD</w:t>
      </w:r>
      <w:r w:rsidR="73E2BFD1" w:rsidRPr="4D69DD8D">
        <w:rPr>
          <w:rFonts w:eastAsiaTheme="minorEastAsia"/>
          <w:color w:val="000000" w:themeColor="text1"/>
          <w:lang w:val="en-US"/>
        </w:rPr>
        <w:t xml:space="preserve"> </w:t>
      </w:r>
      <w:r w:rsidR="22A8290C" w:rsidRPr="4D69DD8D">
        <w:rPr>
          <w:rFonts w:eastAsiaTheme="minorEastAsia"/>
          <w:color w:val="000000" w:themeColor="text1"/>
          <w:lang w:val="en-US"/>
        </w:rPr>
        <w:t>entry</w:t>
      </w:r>
      <w:r w:rsidRPr="4D69DD8D">
        <w:rPr>
          <w:rFonts w:eastAsiaTheme="minorEastAsia"/>
          <w:color w:val="000000" w:themeColor="text1"/>
          <w:lang w:val="en-US"/>
        </w:rPr>
        <w:t>, EWC</w:t>
      </w:r>
      <w:r w:rsidR="7998FBF5" w:rsidRPr="4D69DD8D">
        <w:rPr>
          <w:rFonts w:eastAsiaTheme="minorEastAsia"/>
          <w:color w:val="000000" w:themeColor="text1"/>
          <w:lang w:val="en-US"/>
        </w:rPr>
        <w:t xml:space="preserve"> </w:t>
      </w:r>
      <w:r w:rsidRPr="4D69DD8D">
        <w:rPr>
          <w:rFonts w:eastAsiaTheme="minorEastAsia"/>
          <w:color w:val="000000" w:themeColor="text1"/>
          <w:lang w:val="en-US"/>
        </w:rPr>
        <w:t xml:space="preserve">code and description of the waste): </w:t>
      </w:r>
    </w:p>
    <w:p w14:paraId="6A7BB516" w14:textId="47B9C33D" w:rsidR="6A41FD3A" w:rsidRDefault="303DD8F7" w:rsidP="4D69DD8D">
      <w:pPr>
        <w:rPr>
          <w:rFonts w:eastAsiaTheme="minorEastAsia"/>
          <w:color w:val="000000" w:themeColor="text1"/>
          <w:lang w:val="en-US"/>
        </w:rPr>
      </w:pPr>
      <w:r w:rsidRPr="4D69DD8D">
        <w:rPr>
          <w:rFonts w:eastAsiaTheme="minorEastAsia"/>
          <w:color w:val="000000" w:themeColor="text1"/>
          <w:lang w:val="en-US"/>
        </w:rPr>
        <w:t>Q</w:t>
      </w:r>
      <w:r w:rsidR="5A13CEDD" w:rsidRPr="4D69DD8D">
        <w:rPr>
          <w:rFonts w:eastAsiaTheme="minorEastAsia"/>
          <w:color w:val="000000" w:themeColor="text1"/>
          <w:lang w:val="en-US"/>
        </w:rPr>
        <w:t xml:space="preserve">uantity of waste: </w:t>
      </w:r>
    </w:p>
    <w:p w14:paraId="1E2F9FE4" w14:textId="3B9338B3" w:rsidR="6A41FD3A" w:rsidRDefault="5A13CEDD" w:rsidP="4D69DD8D">
      <w:pPr>
        <w:rPr>
          <w:rFonts w:eastAsiaTheme="minorEastAsia"/>
          <w:color w:val="000000" w:themeColor="text1"/>
          <w:lang w:val="en-US"/>
        </w:rPr>
      </w:pPr>
      <w:r w:rsidRPr="4D69DD8D">
        <w:rPr>
          <w:rFonts w:eastAsiaTheme="minorEastAsia"/>
          <w:color w:val="000000" w:themeColor="text1"/>
          <w:lang w:val="en-US"/>
        </w:rPr>
        <w:t>Approach for recovery or disposal</w:t>
      </w:r>
      <w:r w:rsidR="13C4D42D" w:rsidRPr="4D69DD8D">
        <w:rPr>
          <w:rFonts w:eastAsiaTheme="minorEastAsia"/>
          <w:color w:val="000000" w:themeColor="text1"/>
          <w:lang w:val="en-US"/>
        </w:rPr>
        <w:t xml:space="preserve"> operation</w:t>
      </w:r>
      <w:r w:rsidRPr="4D69DD8D">
        <w:rPr>
          <w:rFonts w:eastAsiaTheme="minorEastAsia"/>
          <w:color w:val="000000" w:themeColor="text1"/>
          <w:lang w:val="en-US"/>
        </w:rPr>
        <w:t xml:space="preserve"> (R-code or D-code): </w:t>
      </w:r>
    </w:p>
    <w:p w14:paraId="20AD29C0" w14:textId="65DD83F3" w:rsidR="481D4C37" w:rsidRDefault="481D4C37" w:rsidP="4D69DD8D">
      <w:pPr>
        <w:rPr>
          <w:rFonts w:eastAsiaTheme="minorEastAsia"/>
          <w:color w:val="000000" w:themeColor="text1"/>
        </w:rPr>
      </w:pPr>
    </w:p>
    <w:p w14:paraId="77BF6F3B" w14:textId="33E1CBE4" w:rsidR="3BED6D16" w:rsidRDefault="13570336" w:rsidP="4D69DD8D">
      <w:pPr>
        <w:rPr>
          <w:rFonts w:eastAsiaTheme="minorEastAsia"/>
          <w:color w:val="000000" w:themeColor="text1"/>
          <w:lang w:val="en-US"/>
        </w:rPr>
      </w:pPr>
      <w:r w:rsidRPr="4D69DD8D">
        <w:rPr>
          <w:rFonts w:eastAsiaTheme="minorEastAsia"/>
          <w:b/>
          <w:bCs/>
          <w:color w:val="000000" w:themeColor="text1"/>
          <w:lang w:val="en-US"/>
        </w:rPr>
        <w:lastRenderedPageBreak/>
        <w:t>The notifier</w:t>
      </w:r>
      <w:r w:rsidRPr="4D69DD8D">
        <w:rPr>
          <w:rFonts w:eastAsiaTheme="minorEastAsia"/>
          <w:color w:val="000000" w:themeColor="text1"/>
          <w:lang w:val="en-US"/>
        </w:rPr>
        <w:t xml:space="preserve"> shall </w:t>
      </w:r>
      <w:r w:rsidR="59C6EF6F" w:rsidRPr="4D69DD8D">
        <w:rPr>
          <w:rFonts w:eastAsiaTheme="minorEastAsia"/>
          <w:color w:val="000000" w:themeColor="text1"/>
          <w:lang w:val="en-US"/>
        </w:rPr>
        <w:t xml:space="preserve">in accordance with Article 5 of Regulation 1013/2006 or Article 6 of Regulation 2024/1157 </w:t>
      </w:r>
      <w:r w:rsidR="2876ACBD" w:rsidRPr="4D69DD8D">
        <w:rPr>
          <w:rFonts w:eastAsiaTheme="minorEastAsia"/>
          <w:color w:val="000000" w:themeColor="text1"/>
          <w:lang w:val="en-US"/>
        </w:rPr>
        <w:t xml:space="preserve">take back the waste if the shipment, recovery or disposal has not been completed as planned or has been carried out as an illegal shipment in accordance with Articles 22 and 24(2) of Regulation 1013/2006 or Articles </w:t>
      </w:r>
      <w:r w:rsidR="75F50CCD" w:rsidRPr="4D69DD8D">
        <w:rPr>
          <w:rFonts w:eastAsiaTheme="minorEastAsia"/>
          <w:color w:val="000000" w:themeColor="text1"/>
          <w:lang w:val="en-US"/>
        </w:rPr>
        <w:t>22 and 25(2) or 25(3) of Regulation 2024/1157. Where applicate, the notifier may, in accordance with Regulation 2024/1</w:t>
      </w:r>
      <w:r w:rsidR="068F1876" w:rsidRPr="4D69DD8D">
        <w:rPr>
          <w:rFonts w:eastAsiaTheme="minorEastAsia"/>
          <w:color w:val="000000" w:themeColor="text1"/>
          <w:lang w:val="en-US"/>
        </w:rPr>
        <w:t xml:space="preserve">157 ensure that it is recycled or disposed of as an alternative to taking back the waste. </w:t>
      </w:r>
    </w:p>
    <w:p w14:paraId="40C5A850" w14:textId="0DB3C78D" w:rsidR="3BED6D16" w:rsidRDefault="3BED6D16" w:rsidP="481D4C37">
      <w:pPr>
        <w:rPr>
          <w:rFonts w:eastAsiaTheme="minorEastAsia"/>
          <w:color w:val="000000" w:themeColor="text1"/>
          <w:lang w:val="en-US"/>
        </w:rPr>
      </w:pPr>
      <w:r w:rsidRPr="481D4C37">
        <w:rPr>
          <w:rFonts w:eastAsiaTheme="minorEastAsia"/>
          <w:b/>
          <w:bCs/>
          <w:color w:val="000000" w:themeColor="text1"/>
          <w:lang w:val="en-US"/>
        </w:rPr>
        <w:t xml:space="preserve">The consignee </w:t>
      </w:r>
      <w:r w:rsidRPr="481D4C37">
        <w:rPr>
          <w:rFonts w:eastAsiaTheme="minorEastAsia"/>
          <w:color w:val="000000" w:themeColor="text1"/>
          <w:lang w:val="en-US"/>
        </w:rPr>
        <w:t>shall</w:t>
      </w:r>
      <w:r w:rsidR="028C9DF7" w:rsidRPr="481D4C37">
        <w:rPr>
          <w:rFonts w:eastAsiaTheme="minorEastAsia"/>
          <w:color w:val="000000" w:themeColor="text1"/>
          <w:lang w:val="en-US"/>
        </w:rPr>
        <w:t xml:space="preserve"> in the case of illegal shipment, recover or dispose of the waste in accordance with Article </w:t>
      </w:r>
      <w:r w:rsidR="358A910D" w:rsidRPr="481D4C37">
        <w:rPr>
          <w:rFonts w:eastAsiaTheme="minorEastAsia"/>
          <w:color w:val="000000" w:themeColor="text1"/>
          <w:lang w:val="en-US"/>
        </w:rPr>
        <w:t xml:space="preserve">24(3) of Regulation 1013/2006 or Article 25(8) of Regulation 2024/1157. </w:t>
      </w:r>
    </w:p>
    <w:p w14:paraId="66EE9C37" w14:textId="1911CF68" w:rsidR="3BED6D16" w:rsidRDefault="13570336" w:rsidP="4D69DD8D">
      <w:pPr>
        <w:rPr>
          <w:rFonts w:eastAsiaTheme="minorEastAsia"/>
          <w:color w:val="000000" w:themeColor="text1"/>
          <w:lang w:val="en-US"/>
        </w:rPr>
      </w:pPr>
      <w:r w:rsidRPr="4D69DD8D">
        <w:rPr>
          <w:rFonts w:eastAsiaTheme="minorEastAsia"/>
          <w:b/>
          <w:bCs/>
          <w:color w:val="000000" w:themeColor="text1"/>
          <w:lang w:val="en-US"/>
        </w:rPr>
        <w:t>The disposal/recovery fac</w:t>
      </w:r>
      <w:r w:rsidR="3F2D3B75" w:rsidRPr="4D69DD8D">
        <w:rPr>
          <w:rFonts w:eastAsiaTheme="minorEastAsia"/>
          <w:b/>
          <w:bCs/>
          <w:color w:val="000000" w:themeColor="text1"/>
          <w:lang w:val="en-US"/>
        </w:rPr>
        <w:t>ility</w:t>
      </w:r>
      <w:r w:rsidRPr="4D69DD8D">
        <w:rPr>
          <w:rFonts w:eastAsiaTheme="minorEastAsia"/>
          <w:color w:val="000000" w:themeColor="text1"/>
          <w:lang w:val="en-US"/>
        </w:rPr>
        <w:t xml:space="preserve"> shall </w:t>
      </w:r>
      <w:r w:rsidR="30CBE8AA" w:rsidRPr="4D69DD8D">
        <w:rPr>
          <w:rFonts w:eastAsiaTheme="minorEastAsia"/>
          <w:color w:val="000000" w:themeColor="text1"/>
          <w:lang w:val="en-US"/>
        </w:rPr>
        <w:t xml:space="preserve">in accordance with Article 16(e) of Regulation 1013/2006 or Article 16(6) of Regulation 2024/1157 provide a certificate </w:t>
      </w:r>
      <w:r w:rsidR="03C776A9" w:rsidRPr="4D69DD8D">
        <w:rPr>
          <w:rFonts w:eastAsiaTheme="minorEastAsia"/>
          <w:color w:val="000000" w:themeColor="text1"/>
          <w:lang w:val="en-US"/>
        </w:rPr>
        <w:t xml:space="preserve">confirming that the waste has been recovered or disposed of in accordance with the </w:t>
      </w:r>
      <w:r w:rsidR="1C54B8E7" w:rsidRPr="4D69DD8D">
        <w:rPr>
          <w:rFonts w:eastAsiaTheme="minorEastAsia"/>
          <w:color w:val="000000" w:themeColor="text1"/>
          <w:lang w:val="en-US"/>
        </w:rPr>
        <w:t>consent</w:t>
      </w:r>
      <w:r w:rsidR="03C776A9" w:rsidRPr="4D69DD8D">
        <w:rPr>
          <w:rFonts w:eastAsiaTheme="minorEastAsia"/>
          <w:color w:val="000000" w:themeColor="text1"/>
          <w:lang w:val="en-US"/>
        </w:rPr>
        <w:t xml:space="preserve">s </w:t>
      </w:r>
      <w:r w:rsidR="34184820" w:rsidRPr="4D69DD8D">
        <w:rPr>
          <w:rFonts w:eastAsiaTheme="minorEastAsia"/>
          <w:color w:val="000000" w:themeColor="text1"/>
          <w:lang w:val="en-US"/>
        </w:rPr>
        <w:t>given</w:t>
      </w:r>
      <w:r w:rsidR="03C776A9" w:rsidRPr="4D69DD8D">
        <w:rPr>
          <w:rFonts w:eastAsiaTheme="minorEastAsia"/>
          <w:color w:val="000000" w:themeColor="text1"/>
          <w:lang w:val="en-US"/>
        </w:rPr>
        <w:t xml:space="preserve"> for the notification and the conditions </w:t>
      </w:r>
      <w:r w:rsidR="15249CE0" w:rsidRPr="4D69DD8D">
        <w:rPr>
          <w:rFonts w:eastAsiaTheme="minorEastAsia"/>
          <w:color w:val="000000" w:themeColor="text1"/>
          <w:lang w:val="en-US"/>
        </w:rPr>
        <w:t>attached to the consents</w:t>
      </w:r>
      <w:r w:rsidR="5D934B20" w:rsidRPr="4D69DD8D">
        <w:rPr>
          <w:rFonts w:eastAsiaTheme="minorEastAsia"/>
          <w:color w:val="000000" w:themeColor="text1"/>
          <w:lang w:val="en-US"/>
        </w:rPr>
        <w:t xml:space="preserve">, as well as the requirements of Regulation 2013/2006 or Regulation 2024/1157. </w:t>
      </w:r>
    </w:p>
    <w:p w14:paraId="779B45D0" w14:textId="65D9A847" w:rsidR="481D4C37" w:rsidRDefault="481D4C37" w:rsidP="4D69DD8D">
      <w:pPr>
        <w:rPr>
          <w:rFonts w:eastAsiaTheme="minorEastAsia"/>
          <w:color w:val="000000" w:themeColor="text1"/>
          <w:lang w:val="en-US"/>
        </w:rPr>
      </w:pPr>
    </w:p>
    <w:p w14:paraId="3D85B69D" w14:textId="6A0492DE" w:rsidR="48C43C7C" w:rsidRDefault="48C43C7C" w:rsidP="481D4C37">
      <w:pPr>
        <w:rPr>
          <w:rFonts w:eastAsiaTheme="minorEastAsia"/>
          <w:b/>
          <w:bCs/>
          <w:color w:val="000000" w:themeColor="text1"/>
          <w:lang w:val="en-US"/>
        </w:rPr>
      </w:pPr>
      <w:r w:rsidRPr="481D4C37">
        <w:rPr>
          <w:rFonts w:eastAsiaTheme="minorEastAsia"/>
          <w:b/>
          <w:bCs/>
          <w:color w:val="000000" w:themeColor="text1"/>
          <w:lang w:val="en-US"/>
        </w:rPr>
        <w:t xml:space="preserve">Period of validity </w:t>
      </w:r>
    </w:p>
    <w:p w14:paraId="245B419F" w14:textId="6ECA9736" w:rsidR="48C43C7C" w:rsidRDefault="5D934B20" w:rsidP="4D69DD8D">
      <w:pPr>
        <w:rPr>
          <w:rFonts w:eastAsiaTheme="minorEastAsia"/>
          <w:color w:val="000000" w:themeColor="text1"/>
          <w:lang w:val="en-US"/>
        </w:rPr>
      </w:pPr>
      <w:r w:rsidRPr="4D69DD8D">
        <w:rPr>
          <w:rFonts w:eastAsiaTheme="minorEastAsia"/>
          <w:color w:val="000000" w:themeColor="text1"/>
          <w:lang w:val="en-US"/>
        </w:rPr>
        <w:t>The contract shall remain valid until the final certificate of final recovery or disposal has been issued by the treatment facility in accordance with Article 16(e) o</w:t>
      </w:r>
      <w:r w:rsidR="7CD3736F" w:rsidRPr="4D69DD8D">
        <w:rPr>
          <w:rFonts w:eastAsiaTheme="minorEastAsia"/>
          <w:color w:val="000000" w:themeColor="text1"/>
          <w:lang w:val="en-US"/>
        </w:rPr>
        <w:t>r</w:t>
      </w:r>
      <w:r w:rsidRPr="4D69DD8D">
        <w:rPr>
          <w:rFonts w:eastAsiaTheme="minorEastAsia"/>
          <w:color w:val="000000" w:themeColor="text1"/>
          <w:lang w:val="en-US"/>
        </w:rPr>
        <w:t xml:space="preserve"> where applicable, Articles 15(d) or 15(e) of Regulation 1013/2006, </w:t>
      </w:r>
      <w:r w:rsidR="2F86CEBA" w:rsidRPr="4D69DD8D">
        <w:rPr>
          <w:rFonts w:eastAsiaTheme="minorEastAsia"/>
          <w:color w:val="000000" w:themeColor="text1"/>
          <w:lang w:val="en-US"/>
        </w:rPr>
        <w:t>alternatively in accordance with articles 15.5, 16.6 or, where applicable, Article 15.4 of Regulation 2024/1157.</w:t>
      </w:r>
      <w:r w:rsidR="352B654B" w:rsidRPr="4D69DD8D">
        <w:rPr>
          <w:rFonts w:eastAsiaTheme="minorEastAsia"/>
          <w:color w:val="000000" w:themeColor="text1"/>
          <w:lang w:val="en-US"/>
        </w:rPr>
        <w:t xml:space="preserve"> </w:t>
      </w:r>
    </w:p>
    <w:p w14:paraId="2152BD12" w14:textId="5AEDCFAF" w:rsidR="481D4C37" w:rsidRDefault="481D4C37" w:rsidP="4D69DD8D">
      <w:pPr>
        <w:rPr>
          <w:rFonts w:eastAsiaTheme="minorEastAsia"/>
          <w:color w:val="000000" w:themeColor="text1"/>
          <w:lang w:val="en-US"/>
        </w:rPr>
      </w:pPr>
    </w:p>
    <w:p w14:paraId="5C01011C" w14:textId="67FFE654" w:rsidR="434037E8" w:rsidRDefault="2D6F891D" w:rsidP="4D69DD8D">
      <w:pPr>
        <w:rPr>
          <w:rFonts w:eastAsiaTheme="minorEastAsia"/>
          <w:b/>
          <w:bCs/>
          <w:color w:val="000000" w:themeColor="text1"/>
          <w:lang w:val="en-US"/>
        </w:rPr>
      </w:pPr>
      <w:r w:rsidRPr="4D69DD8D">
        <w:rPr>
          <w:rFonts w:eastAsiaTheme="minorEastAsia"/>
          <w:b/>
          <w:bCs/>
          <w:color w:val="000000" w:themeColor="text1"/>
          <w:lang w:val="en-US"/>
        </w:rPr>
        <w:t>Interim</w:t>
      </w:r>
      <w:r w:rsidR="09884950" w:rsidRPr="4D69DD8D">
        <w:rPr>
          <w:rFonts w:eastAsiaTheme="minorEastAsia"/>
          <w:b/>
          <w:bCs/>
          <w:color w:val="000000" w:themeColor="text1"/>
          <w:lang w:val="en-US"/>
        </w:rPr>
        <w:t xml:space="preserve">  rec</w:t>
      </w:r>
      <w:r w:rsidR="335F1B37" w:rsidRPr="4D69DD8D">
        <w:rPr>
          <w:rFonts w:eastAsiaTheme="minorEastAsia"/>
          <w:b/>
          <w:bCs/>
          <w:color w:val="000000" w:themeColor="text1"/>
          <w:lang w:val="en-US"/>
        </w:rPr>
        <w:t>overy</w:t>
      </w:r>
      <w:r w:rsidR="09884950" w:rsidRPr="4D69DD8D">
        <w:rPr>
          <w:rFonts w:eastAsiaTheme="minorEastAsia"/>
          <w:b/>
          <w:bCs/>
          <w:color w:val="000000" w:themeColor="text1"/>
          <w:lang w:val="en-US"/>
        </w:rPr>
        <w:t xml:space="preserve"> or disposal </w:t>
      </w:r>
      <w:r w:rsidR="09884950" w:rsidRPr="4D69DD8D">
        <w:rPr>
          <w:rFonts w:eastAsiaTheme="minorEastAsia"/>
          <w:b/>
          <w:bCs/>
          <w:i/>
          <w:iCs/>
          <w:color w:val="000000" w:themeColor="text1"/>
          <w:lang w:val="en-US"/>
        </w:rPr>
        <w:t>(The text below should be removed if not applicate)</w:t>
      </w:r>
    </w:p>
    <w:p w14:paraId="10F26EAA" w14:textId="079D9266" w:rsidR="481D4C37" w:rsidRDefault="61A7B9E1" w:rsidP="4D69DD8D">
      <w:pPr>
        <w:rPr>
          <w:rFonts w:eastAsiaTheme="minorEastAsia"/>
          <w:color w:val="000000" w:themeColor="text1"/>
          <w:lang w:val="en-US"/>
        </w:rPr>
      </w:pPr>
      <w:r w:rsidRPr="4D69DD8D">
        <w:rPr>
          <w:rFonts w:eastAsiaTheme="minorEastAsia"/>
          <w:color w:val="000000" w:themeColor="text1"/>
          <w:lang w:val="en-US"/>
        </w:rPr>
        <w:t xml:space="preserve">The </w:t>
      </w:r>
      <w:r w:rsidR="14065566" w:rsidRPr="4D69DD8D">
        <w:rPr>
          <w:rFonts w:eastAsiaTheme="minorEastAsia"/>
          <w:color w:val="000000" w:themeColor="text1"/>
          <w:lang w:val="en-US"/>
        </w:rPr>
        <w:t xml:space="preserve">interim </w:t>
      </w:r>
      <w:r w:rsidRPr="4D69DD8D">
        <w:rPr>
          <w:rFonts w:eastAsiaTheme="minorEastAsia"/>
          <w:color w:val="000000" w:themeColor="text1"/>
          <w:lang w:val="en-US"/>
        </w:rPr>
        <w:t>disposal</w:t>
      </w:r>
      <w:r w:rsidR="38B52A34" w:rsidRPr="4D69DD8D">
        <w:rPr>
          <w:rFonts w:eastAsiaTheme="minorEastAsia"/>
          <w:color w:val="000000" w:themeColor="text1"/>
          <w:lang w:val="en-US"/>
        </w:rPr>
        <w:t xml:space="preserve"> or </w:t>
      </w:r>
      <w:r w:rsidRPr="4D69DD8D">
        <w:rPr>
          <w:rFonts w:eastAsiaTheme="minorEastAsia"/>
          <w:color w:val="000000" w:themeColor="text1"/>
          <w:lang w:val="en-US"/>
        </w:rPr>
        <w:t>recovery facility</w:t>
      </w:r>
      <w:r w:rsidR="01EC5165" w:rsidRPr="4D69DD8D">
        <w:rPr>
          <w:rFonts w:eastAsiaTheme="minorEastAsia"/>
          <w:color w:val="000000" w:themeColor="text1"/>
          <w:lang w:val="en-US"/>
        </w:rPr>
        <w:t xml:space="preserve"> while pending treatment undertakes in accordance with Article 1</w:t>
      </w:r>
      <w:r w:rsidR="12202F48" w:rsidRPr="4D69DD8D">
        <w:rPr>
          <w:rFonts w:eastAsiaTheme="minorEastAsia"/>
          <w:color w:val="000000" w:themeColor="text1"/>
          <w:lang w:val="en-US"/>
        </w:rPr>
        <w:t>5</w:t>
      </w:r>
      <w:r w:rsidR="01EC5165" w:rsidRPr="4D69DD8D">
        <w:rPr>
          <w:rFonts w:eastAsiaTheme="minorEastAsia"/>
          <w:color w:val="000000" w:themeColor="text1"/>
          <w:lang w:val="en-US"/>
        </w:rPr>
        <w:t>(d) and</w:t>
      </w:r>
      <w:r w:rsidR="64323812" w:rsidRPr="4D69DD8D">
        <w:rPr>
          <w:rFonts w:eastAsiaTheme="minorEastAsia"/>
          <w:color w:val="000000" w:themeColor="text1"/>
          <w:lang w:val="en-US"/>
        </w:rPr>
        <w:t xml:space="preserve"> when applicable Article 15(e) of Regulation 1013/2006 or in accor</w:t>
      </w:r>
      <w:r w:rsidR="42595562" w:rsidRPr="4D69DD8D">
        <w:rPr>
          <w:rFonts w:eastAsiaTheme="minorEastAsia"/>
          <w:color w:val="000000" w:themeColor="text1"/>
          <w:lang w:val="en-US"/>
        </w:rPr>
        <w:t>dance with Article 15</w:t>
      </w:r>
      <w:r w:rsidR="7B67F446" w:rsidRPr="4D69DD8D">
        <w:rPr>
          <w:rFonts w:eastAsiaTheme="minorEastAsia"/>
          <w:color w:val="000000" w:themeColor="text1"/>
          <w:lang w:val="en-US"/>
        </w:rPr>
        <w:t>.4</w:t>
      </w:r>
      <w:r w:rsidR="42595562" w:rsidRPr="4D69DD8D">
        <w:rPr>
          <w:rFonts w:eastAsiaTheme="minorEastAsia"/>
          <w:color w:val="000000" w:themeColor="text1"/>
          <w:lang w:val="en-US"/>
        </w:rPr>
        <w:t xml:space="preserve"> and when applicable Article 15.5 of Regulation </w:t>
      </w:r>
      <w:r w:rsidR="17718E85" w:rsidRPr="4D69DD8D">
        <w:rPr>
          <w:rFonts w:eastAsiaTheme="minorEastAsia"/>
          <w:color w:val="000000" w:themeColor="text1"/>
          <w:lang w:val="en-US"/>
        </w:rPr>
        <w:t>2024/1157, to provide a certificate stating that the waste has been treated in accordance with the notifi</w:t>
      </w:r>
      <w:r w:rsidR="06805FA3" w:rsidRPr="4D69DD8D">
        <w:rPr>
          <w:rFonts w:eastAsiaTheme="minorEastAsia"/>
          <w:color w:val="000000" w:themeColor="text1"/>
          <w:lang w:val="en-US"/>
        </w:rPr>
        <w:t>cation</w:t>
      </w:r>
      <w:r w:rsidR="17718E85" w:rsidRPr="4D69DD8D">
        <w:rPr>
          <w:rFonts w:eastAsiaTheme="minorEastAsia"/>
          <w:color w:val="000000" w:themeColor="text1"/>
          <w:lang w:val="en-US"/>
        </w:rPr>
        <w:t xml:space="preserve"> and the conditions of the notification</w:t>
      </w:r>
      <w:r w:rsidR="64BECC00" w:rsidRPr="4D69DD8D">
        <w:rPr>
          <w:rFonts w:eastAsiaTheme="minorEastAsia"/>
          <w:color w:val="000000" w:themeColor="text1"/>
          <w:lang w:val="en-US"/>
        </w:rPr>
        <w:t xml:space="preserve">, and in accordance with the requirements of the regulations. Where possible, the quantity and type of waste covered by the </w:t>
      </w:r>
      <w:r w:rsidR="55CC0ADE" w:rsidRPr="4D69DD8D">
        <w:rPr>
          <w:rFonts w:eastAsiaTheme="minorEastAsia"/>
          <w:color w:val="000000" w:themeColor="text1"/>
          <w:lang w:val="en-US"/>
        </w:rPr>
        <w:t>certificate</w:t>
      </w:r>
      <w:r w:rsidR="64BECC00" w:rsidRPr="4D69DD8D">
        <w:rPr>
          <w:rFonts w:eastAsiaTheme="minorEastAsia"/>
          <w:color w:val="000000" w:themeColor="text1"/>
          <w:lang w:val="en-US"/>
        </w:rPr>
        <w:t xml:space="preserve"> should be spe</w:t>
      </w:r>
      <w:r w:rsidR="3A47C86E" w:rsidRPr="4D69DD8D">
        <w:rPr>
          <w:rFonts w:eastAsiaTheme="minorEastAsia"/>
          <w:color w:val="000000" w:themeColor="text1"/>
          <w:lang w:val="en-US"/>
        </w:rPr>
        <w:t xml:space="preserve">cified. </w:t>
      </w:r>
    </w:p>
    <w:p w14:paraId="0EB9BB19" w14:textId="47A5DF46" w:rsidR="3A47C86E" w:rsidRDefault="3A47C86E" w:rsidP="4D69DD8D">
      <w:pPr>
        <w:rPr>
          <w:rFonts w:eastAsiaTheme="minorEastAsia"/>
          <w:color w:val="000000" w:themeColor="text1"/>
          <w:lang w:val="en-US"/>
        </w:rPr>
      </w:pPr>
      <w:r w:rsidRPr="4D69DD8D">
        <w:rPr>
          <w:rFonts w:eastAsiaTheme="minorEastAsia"/>
          <w:color w:val="000000" w:themeColor="text1"/>
          <w:lang w:val="en-US"/>
        </w:rPr>
        <w:t>The consignee of the waste shall, where necessary, notify the competent authority in the country of dispatch in accordance with Article 15(f)(ii) of Regulation 1013/2006 o</w:t>
      </w:r>
      <w:r w:rsidR="685B4950" w:rsidRPr="4D69DD8D">
        <w:rPr>
          <w:rFonts w:eastAsiaTheme="minorEastAsia"/>
          <w:color w:val="000000" w:themeColor="text1"/>
          <w:lang w:val="en-US"/>
        </w:rPr>
        <w:t xml:space="preserve">r Article 15(8) of Regulation 2024/1157. This applies if the waste </w:t>
      </w:r>
      <w:r w:rsidR="7EA4215A" w:rsidRPr="4D69DD8D">
        <w:rPr>
          <w:rFonts w:eastAsiaTheme="minorEastAsia"/>
          <w:color w:val="000000" w:themeColor="text1"/>
          <w:lang w:val="en-US"/>
        </w:rPr>
        <w:t>has had interim</w:t>
      </w:r>
      <w:r w:rsidR="685B4950" w:rsidRPr="4D69DD8D">
        <w:rPr>
          <w:rFonts w:eastAsiaTheme="minorEastAsia"/>
          <w:color w:val="000000" w:themeColor="text1"/>
          <w:lang w:val="en-US"/>
        </w:rPr>
        <w:t xml:space="preserve"> recovery or disposal. </w:t>
      </w:r>
    </w:p>
    <w:p w14:paraId="1FFCD664" w14:textId="2797890C" w:rsidR="4D69DD8D" w:rsidRDefault="4D69DD8D" w:rsidP="4D69DD8D">
      <w:pPr>
        <w:rPr>
          <w:rFonts w:eastAsiaTheme="minorEastAsia"/>
          <w:color w:val="000000" w:themeColor="text1"/>
          <w:lang w:val="en-US"/>
        </w:rPr>
      </w:pPr>
    </w:p>
    <w:p w14:paraId="51B11499" w14:textId="1F5AEE9E" w:rsidR="685B4950" w:rsidRDefault="685B4950" w:rsidP="4D69DD8D">
      <w:pPr>
        <w:rPr>
          <w:rFonts w:eastAsiaTheme="minorEastAsia"/>
          <w:b/>
          <w:bCs/>
          <w:color w:val="000000" w:themeColor="text1"/>
          <w:lang w:val="en-US"/>
        </w:rPr>
      </w:pPr>
      <w:r w:rsidRPr="4D69DD8D">
        <w:rPr>
          <w:rFonts w:eastAsiaTheme="minorEastAsia"/>
          <w:b/>
          <w:bCs/>
          <w:color w:val="000000" w:themeColor="text1"/>
          <w:lang w:val="en-US"/>
        </w:rPr>
        <w:lastRenderedPageBreak/>
        <w:t>If the waste is sent to an Efta-country (T</w:t>
      </w:r>
      <w:r w:rsidRPr="4D69DD8D">
        <w:rPr>
          <w:rFonts w:eastAsiaTheme="minorEastAsia"/>
          <w:b/>
          <w:bCs/>
          <w:i/>
          <w:iCs/>
          <w:color w:val="000000" w:themeColor="text1"/>
          <w:lang w:val="en-US"/>
        </w:rPr>
        <w:t>he text below should be removed if not applicate)</w:t>
      </w:r>
    </w:p>
    <w:p w14:paraId="2FFDDA60" w14:textId="144AD352" w:rsidR="45FB495B" w:rsidRDefault="45FB495B" w:rsidP="4D69DD8D">
      <w:pPr>
        <w:rPr>
          <w:rFonts w:eastAsiaTheme="minorEastAsia"/>
          <w:color w:val="000000" w:themeColor="text1"/>
          <w:lang w:val="en-US"/>
        </w:rPr>
      </w:pPr>
      <w:r w:rsidRPr="4D69DD8D">
        <w:rPr>
          <w:rFonts w:eastAsiaTheme="minorEastAsia"/>
          <w:color w:val="000000" w:themeColor="text1"/>
          <w:lang w:val="en-US"/>
        </w:rPr>
        <w:t xml:space="preserve">If the disposal/recovery facility issues an incorrect certificate of treatment, resulting in the </w:t>
      </w:r>
      <w:r w:rsidR="417DB6EE" w:rsidRPr="4D69DD8D">
        <w:rPr>
          <w:rFonts w:eastAsiaTheme="minorEastAsia"/>
          <w:color w:val="000000" w:themeColor="text1"/>
          <w:lang w:val="en-US"/>
        </w:rPr>
        <w:t xml:space="preserve">release of the financial guarantee, the consignee shall bear the cost of returning the waste to the territory of the competent authority of dispatch and the costs of recovery or disposal of the waste in an alternative </w:t>
      </w:r>
      <w:r w:rsidR="0E5CDA66" w:rsidRPr="4D69DD8D">
        <w:rPr>
          <w:rFonts w:eastAsiaTheme="minorEastAsia"/>
          <w:color w:val="000000" w:themeColor="text1"/>
          <w:lang w:val="en-US"/>
        </w:rPr>
        <w:t xml:space="preserve">and environmentally sound manner in accordance with Article 35(3)(f)(i) of Regulation 1013/2006 or </w:t>
      </w:r>
      <w:r w:rsidR="767486CE" w:rsidRPr="4D69DD8D">
        <w:rPr>
          <w:rFonts w:eastAsiaTheme="minorEastAsia"/>
          <w:color w:val="000000" w:themeColor="text1"/>
          <w:lang w:val="en-US"/>
        </w:rPr>
        <w:t>in accordance with Article 3</w:t>
      </w:r>
      <w:r w:rsidR="2BB13B9E" w:rsidRPr="4D69DD8D">
        <w:rPr>
          <w:rFonts w:eastAsiaTheme="minorEastAsia"/>
          <w:color w:val="000000" w:themeColor="text1"/>
          <w:lang w:val="en-US"/>
        </w:rPr>
        <w:t>8</w:t>
      </w:r>
      <w:r w:rsidR="767486CE" w:rsidRPr="4D69DD8D">
        <w:rPr>
          <w:rFonts w:eastAsiaTheme="minorEastAsia"/>
          <w:color w:val="000000" w:themeColor="text1"/>
          <w:lang w:val="en-US"/>
        </w:rPr>
        <w:t xml:space="preserve">(3)(f)(i) of Regulation 2024/1157. </w:t>
      </w:r>
    </w:p>
    <w:p w14:paraId="0D0D864C" w14:textId="0C884384" w:rsidR="394F8A58" w:rsidRDefault="394F8A58" w:rsidP="4D69DD8D">
      <w:pPr>
        <w:rPr>
          <w:rFonts w:eastAsiaTheme="minorEastAsia"/>
          <w:color w:val="000000" w:themeColor="text1"/>
          <w:lang w:val="en-US"/>
        </w:rPr>
      </w:pPr>
      <w:r w:rsidRPr="4D69DD8D">
        <w:rPr>
          <w:rFonts w:eastAsiaTheme="minorEastAsia"/>
          <w:color w:val="000000" w:themeColor="text1"/>
          <w:lang w:val="en-US"/>
        </w:rPr>
        <w:t>Within three days of receiving the waste for treatment, the disposal/recovery facility shall send signed copies of the complete movement document, with the exception of the ce</w:t>
      </w:r>
      <w:r w:rsidR="6BE0D7B5" w:rsidRPr="4D69DD8D">
        <w:rPr>
          <w:rFonts w:eastAsiaTheme="minorEastAsia"/>
          <w:color w:val="000000" w:themeColor="text1"/>
          <w:lang w:val="en-US"/>
        </w:rPr>
        <w:t>rtificate of recovery, which shall be sent no later than one calendar year after the waste has been received to the notifier and the competent authorities conc</w:t>
      </w:r>
      <w:r w:rsidR="009EE4E5" w:rsidRPr="4D69DD8D">
        <w:rPr>
          <w:rFonts w:eastAsiaTheme="minorEastAsia"/>
          <w:color w:val="000000" w:themeColor="text1"/>
          <w:lang w:val="en-US"/>
        </w:rPr>
        <w:t xml:space="preserve">erned in accordance with Article 35(3)(f)(ii) of Regulation 1013/2006 or Article 38(3)(f)(ii) of Regulation 2024/1157. </w:t>
      </w:r>
    </w:p>
    <w:p w14:paraId="1B4CA829" w14:textId="01781A30" w:rsidR="2881B228" w:rsidRDefault="2881B228" w:rsidP="4D69DD8D">
      <w:pPr>
        <w:rPr>
          <w:rFonts w:eastAsiaTheme="minorEastAsia"/>
          <w:color w:val="000000" w:themeColor="text1"/>
          <w:lang w:val="en-US"/>
        </w:rPr>
      </w:pPr>
      <w:r w:rsidRPr="4D69DD8D">
        <w:rPr>
          <w:rFonts w:eastAsiaTheme="minorEastAsia"/>
          <w:color w:val="000000" w:themeColor="text1"/>
          <w:lang w:val="en-US"/>
        </w:rPr>
        <w:t>As soon as possible, but no later than 30 days after disposal has been completed and in any case, no later than</w:t>
      </w:r>
      <w:r w:rsidR="0AFF3427" w:rsidRPr="4D69DD8D">
        <w:rPr>
          <w:rFonts w:eastAsiaTheme="minorEastAsia"/>
          <w:color w:val="000000" w:themeColor="text1"/>
          <w:lang w:val="en-US"/>
        </w:rPr>
        <w:t xml:space="preserve"> one year after the waste has been received, the disposal/recovery facility shall, on its own res</w:t>
      </w:r>
      <w:r w:rsidR="3829876C" w:rsidRPr="4D69DD8D">
        <w:rPr>
          <w:rFonts w:eastAsiaTheme="minorEastAsia"/>
          <w:color w:val="000000" w:themeColor="text1"/>
          <w:lang w:val="en-US"/>
        </w:rPr>
        <w:t xml:space="preserve">ponsibility, certify that the treatment has been completed and send signed copies of the transport document containing this certification to the notifier and the competent authorities </w:t>
      </w:r>
      <w:r w:rsidR="5C359C01" w:rsidRPr="4D69DD8D">
        <w:rPr>
          <w:rFonts w:eastAsiaTheme="minorEastAsia"/>
          <w:color w:val="000000" w:themeColor="text1"/>
          <w:lang w:val="en-US"/>
        </w:rPr>
        <w:t xml:space="preserve">concerned in accordance with Article 35(3)(f)(iii) of Regulation 1013/2006 or Article 38 (3)(f)(iii) of Regulation 2024/1157. </w:t>
      </w:r>
    </w:p>
    <w:p w14:paraId="28753F3F" w14:textId="39322978" w:rsidR="4D69DD8D" w:rsidRDefault="4D69DD8D" w:rsidP="4D69DD8D">
      <w:pPr>
        <w:rPr>
          <w:rFonts w:eastAsiaTheme="minorEastAsia"/>
          <w:color w:val="000000" w:themeColor="text1"/>
          <w:lang w:val="en-US"/>
        </w:rPr>
      </w:pPr>
    </w:p>
    <w:p w14:paraId="744C0016" w14:textId="7F615597" w:rsidR="2E59EF45" w:rsidRDefault="2E59EF45" w:rsidP="4D69DD8D">
      <w:pPr>
        <w:rPr>
          <w:rFonts w:eastAsiaTheme="minorEastAsia"/>
          <w:color w:val="000000" w:themeColor="text1"/>
          <w:lang w:val="en-US"/>
        </w:rPr>
      </w:pPr>
      <w:r w:rsidRPr="4D69DD8D">
        <w:rPr>
          <w:rFonts w:eastAsiaTheme="minorEastAsia"/>
          <w:color w:val="000000" w:themeColor="text1"/>
        </w:rPr>
        <w:t>Date:</w:t>
      </w:r>
    </w:p>
    <w:p w14:paraId="64945E9A" w14:textId="3331C2BF" w:rsidR="11DA7A9E" w:rsidRDefault="11DA7A9E" w:rsidP="4D69DD8D">
      <w:pPr>
        <w:rPr>
          <w:rFonts w:eastAsiaTheme="minorEastAsia"/>
          <w:color w:val="000000" w:themeColor="text1"/>
        </w:rPr>
      </w:pPr>
      <w:r w:rsidRPr="4D69DD8D">
        <w:rPr>
          <w:rFonts w:eastAsiaTheme="minorEastAsia"/>
          <w:color w:val="000000" w:themeColor="text1"/>
        </w:rPr>
        <w:t>Signatures and name clarification</w:t>
      </w:r>
      <w:r w:rsidR="2E59EF45" w:rsidRPr="4D69DD8D">
        <w:rPr>
          <w:rFonts w:eastAsiaTheme="minorEastAsia"/>
          <w:color w:val="000000" w:themeColor="text1"/>
        </w:rPr>
        <w:t>:</w:t>
      </w:r>
    </w:p>
    <w:p w14:paraId="431AB057" w14:textId="565957C5" w:rsidR="0F6FD581" w:rsidRDefault="0F6FD581" w:rsidP="4D69DD8D">
      <w:pPr>
        <w:rPr>
          <w:rFonts w:eastAsiaTheme="minorEastAsia"/>
          <w:color w:val="000000" w:themeColor="text1"/>
        </w:rPr>
      </w:pPr>
      <w:r w:rsidRPr="4D69DD8D">
        <w:rPr>
          <w:rFonts w:eastAsiaTheme="minorEastAsia"/>
          <w:color w:val="000000" w:themeColor="text1"/>
        </w:rPr>
        <w:t xml:space="preserve">Notifier </w:t>
      </w:r>
      <w:r w:rsidR="2E59EF45" w:rsidRPr="4D69DD8D">
        <w:rPr>
          <w:rFonts w:eastAsiaTheme="minorEastAsia"/>
          <w:color w:val="000000" w:themeColor="text1"/>
        </w:rPr>
        <w:t xml:space="preserve"> </w:t>
      </w:r>
    </w:p>
    <w:p w14:paraId="44A3FE4A" w14:textId="58DF53DD" w:rsidR="4D69DD8D" w:rsidRDefault="4D69DD8D" w:rsidP="4D69DD8D">
      <w:pPr>
        <w:rPr>
          <w:rFonts w:eastAsiaTheme="minorEastAsia"/>
          <w:color w:val="000000" w:themeColor="text1"/>
          <w:lang w:val="en-US"/>
        </w:rPr>
      </w:pPr>
    </w:p>
    <w:p w14:paraId="3BFA352E" w14:textId="04A0242A" w:rsidR="2E59EF45" w:rsidRDefault="2E59EF45" w:rsidP="4D69DD8D">
      <w:pPr>
        <w:rPr>
          <w:rFonts w:eastAsiaTheme="minorEastAsia"/>
          <w:color w:val="000000" w:themeColor="text1"/>
          <w:lang w:val="en-US"/>
        </w:rPr>
      </w:pPr>
      <w:r w:rsidRPr="4D69DD8D">
        <w:rPr>
          <w:rFonts w:eastAsiaTheme="minorEastAsia"/>
          <w:color w:val="000000" w:themeColor="text1"/>
        </w:rPr>
        <w:t>——————————————————</w:t>
      </w:r>
    </w:p>
    <w:p w14:paraId="58E040BD" w14:textId="0B6E4FB4" w:rsidR="4D69DD8D" w:rsidRDefault="4D69DD8D" w:rsidP="4D69DD8D">
      <w:pPr>
        <w:rPr>
          <w:rFonts w:eastAsiaTheme="minorEastAsia"/>
          <w:color w:val="000000" w:themeColor="text1"/>
          <w:lang w:val="en-US"/>
        </w:rPr>
      </w:pPr>
    </w:p>
    <w:p w14:paraId="733395C4" w14:textId="27CB34BC" w:rsidR="2E59EF45" w:rsidRDefault="2E59EF45" w:rsidP="4D69DD8D">
      <w:pPr>
        <w:rPr>
          <w:rFonts w:eastAsiaTheme="minorEastAsia"/>
          <w:color w:val="000000" w:themeColor="text1"/>
          <w:lang w:val="en-US"/>
        </w:rPr>
      </w:pPr>
      <w:r w:rsidRPr="4D69DD8D">
        <w:rPr>
          <w:rFonts w:eastAsiaTheme="minorEastAsia"/>
          <w:color w:val="000000" w:themeColor="text1"/>
        </w:rPr>
        <w:t>——————————————————</w:t>
      </w:r>
    </w:p>
    <w:p w14:paraId="5D08B13E" w14:textId="690341AD" w:rsidR="18B45872" w:rsidRDefault="18B45872" w:rsidP="4D69DD8D">
      <w:pPr>
        <w:rPr>
          <w:rFonts w:eastAsiaTheme="minorEastAsia"/>
          <w:color w:val="000000" w:themeColor="text1"/>
        </w:rPr>
      </w:pPr>
      <w:r w:rsidRPr="4D69DD8D">
        <w:rPr>
          <w:rFonts w:eastAsiaTheme="minorEastAsia"/>
          <w:color w:val="000000" w:themeColor="text1"/>
        </w:rPr>
        <w:t>Consignee</w:t>
      </w:r>
    </w:p>
    <w:p w14:paraId="070E672E" w14:textId="1E4B03A0" w:rsidR="4D69DD8D" w:rsidRDefault="4D69DD8D" w:rsidP="4D69DD8D">
      <w:pPr>
        <w:rPr>
          <w:rFonts w:eastAsiaTheme="minorEastAsia"/>
          <w:color w:val="000000" w:themeColor="text1"/>
          <w:lang w:val="en-US"/>
        </w:rPr>
      </w:pPr>
    </w:p>
    <w:p w14:paraId="5B87A2ED" w14:textId="54EB136D" w:rsidR="2E59EF45" w:rsidRDefault="2E59EF45" w:rsidP="4D69DD8D">
      <w:pPr>
        <w:rPr>
          <w:rFonts w:eastAsiaTheme="minorEastAsia"/>
          <w:color w:val="000000" w:themeColor="text1"/>
          <w:lang w:val="en-US"/>
        </w:rPr>
      </w:pPr>
      <w:r w:rsidRPr="4D69DD8D">
        <w:rPr>
          <w:rFonts w:eastAsiaTheme="minorEastAsia"/>
          <w:color w:val="000000" w:themeColor="text1"/>
        </w:rPr>
        <w:t>——————————————————</w:t>
      </w:r>
    </w:p>
    <w:p w14:paraId="01A9EE98" w14:textId="7BD74BE0" w:rsidR="4D69DD8D" w:rsidRDefault="4D69DD8D" w:rsidP="4D69DD8D">
      <w:pPr>
        <w:rPr>
          <w:rFonts w:eastAsiaTheme="minorEastAsia"/>
          <w:color w:val="000000" w:themeColor="text1"/>
          <w:lang w:val="en-US"/>
        </w:rPr>
      </w:pPr>
    </w:p>
    <w:p w14:paraId="4AD13B9B" w14:textId="3B6817BA" w:rsidR="2E59EF45" w:rsidRDefault="2E59EF45" w:rsidP="4D69DD8D">
      <w:pPr>
        <w:rPr>
          <w:rFonts w:eastAsiaTheme="minorEastAsia"/>
          <w:color w:val="000000" w:themeColor="text1"/>
          <w:lang w:val="en-US"/>
        </w:rPr>
      </w:pPr>
      <w:r w:rsidRPr="4D69DD8D">
        <w:rPr>
          <w:rFonts w:eastAsiaTheme="minorEastAsia"/>
          <w:color w:val="000000" w:themeColor="text1"/>
        </w:rPr>
        <w:lastRenderedPageBreak/>
        <w:t>——————————————————</w:t>
      </w:r>
    </w:p>
    <w:p w14:paraId="4183AEB2" w14:textId="398FAFBF" w:rsidR="672FAE4D" w:rsidRDefault="672FAE4D" w:rsidP="4D69DD8D">
      <w:pPr>
        <w:rPr>
          <w:rFonts w:eastAsiaTheme="minorEastAsia"/>
          <w:color w:val="000000" w:themeColor="text1"/>
        </w:rPr>
      </w:pPr>
      <w:r w:rsidRPr="4D69DD8D">
        <w:rPr>
          <w:rFonts w:eastAsiaTheme="minorEastAsia"/>
          <w:color w:val="000000" w:themeColor="text1"/>
        </w:rPr>
        <w:t>Disposal/recovery facility</w:t>
      </w:r>
    </w:p>
    <w:p w14:paraId="2675FDDA" w14:textId="1D3C614A" w:rsidR="4D69DD8D" w:rsidRDefault="4D69DD8D" w:rsidP="4D69DD8D">
      <w:pPr>
        <w:rPr>
          <w:rFonts w:eastAsiaTheme="minorEastAsia"/>
          <w:color w:val="000000" w:themeColor="text1"/>
          <w:lang w:val="en-US"/>
        </w:rPr>
      </w:pPr>
    </w:p>
    <w:p w14:paraId="5BD6B0FC" w14:textId="50FB49AA" w:rsidR="2E59EF45" w:rsidRDefault="2E59EF45" w:rsidP="4D69DD8D">
      <w:pPr>
        <w:rPr>
          <w:rFonts w:eastAsiaTheme="minorEastAsia"/>
          <w:color w:val="000000" w:themeColor="text1"/>
          <w:lang w:val="en-US"/>
        </w:rPr>
      </w:pPr>
      <w:r w:rsidRPr="4D69DD8D">
        <w:rPr>
          <w:rFonts w:eastAsiaTheme="minorEastAsia"/>
          <w:color w:val="000000" w:themeColor="text1"/>
        </w:rPr>
        <w:t>——————————————————</w:t>
      </w:r>
    </w:p>
    <w:p w14:paraId="39E1C132" w14:textId="2D63C73D" w:rsidR="4D69DD8D" w:rsidRDefault="4D69DD8D" w:rsidP="4D69DD8D">
      <w:pPr>
        <w:rPr>
          <w:rFonts w:eastAsiaTheme="minorEastAsia"/>
          <w:color w:val="000000" w:themeColor="text1"/>
          <w:lang w:val="en-US"/>
        </w:rPr>
      </w:pPr>
    </w:p>
    <w:p w14:paraId="2B47960F" w14:textId="1007AECF" w:rsidR="2E59EF45" w:rsidRDefault="2E59EF45" w:rsidP="4D69DD8D">
      <w:pPr>
        <w:rPr>
          <w:rFonts w:eastAsiaTheme="minorEastAsia"/>
          <w:color w:val="000000" w:themeColor="text1"/>
          <w:lang w:val="en-US"/>
        </w:rPr>
      </w:pPr>
      <w:r w:rsidRPr="4D69DD8D">
        <w:rPr>
          <w:rFonts w:eastAsiaTheme="minorEastAsia"/>
          <w:color w:val="000000" w:themeColor="text1"/>
        </w:rPr>
        <w:t>——————————————————</w:t>
      </w:r>
    </w:p>
    <w:sectPr w:rsidR="2E59EF4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9076C6"/>
    <w:rsid w:val="0087169E"/>
    <w:rsid w:val="009EE4E5"/>
    <w:rsid w:val="00CD5120"/>
    <w:rsid w:val="00DB5547"/>
    <w:rsid w:val="00FC2A16"/>
    <w:rsid w:val="01374534"/>
    <w:rsid w:val="01EC5165"/>
    <w:rsid w:val="028C9DF7"/>
    <w:rsid w:val="034B4B15"/>
    <w:rsid w:val="03C776A9"/>
    <w:rsid w:val="04278331"/>
    <w:rsid w:val="04421B09"/>
    <w:rsid w:val="044A85E3"/>
    <w:rsid w:val="051524A7"/>
    <w:rsid w:val="05B0A697"/>
    <w:rsid w:val="061BFF15"/>
    <w:rsid w:val="06805FA3"/>
    <w:rsid w:val="068F1876"/>
    <w:rsid w:val="073A6F1D"/>
    <w:rsid w:val="08D2DBDF"/>
    <w:rsid w:val="09884950"/>
    <w:rsid w:val="0AFF3427"/>
    <w:rsid w:val="0B59FBDA"/>
    <w:rsid w:val="0B630BA7"/>
    <w:rsid w:val="0C00796F"/>
    <w:rsid w:val="0C6BA5C5"/>
    <w:rsid w:val="0C9C1541"/>
    <w:rsid w:val="0DFF2E77"/>
    <w:rsid w:val="0E5CDA66"/>
    <w:rsid w:val="0F0F5A30"/>
    <w:rsid w:val="0F6FD581"/>
    <w:rsid w:val="11DA7A9E"/>
    <w:rsid w:val="12202F48"/>
    <w:rsid w:val="1226F4FD"/>
    <w:rsid w:val="13570336"/>
    <w:rsid w:val="13C4D42D"/>
    <w:rsid w:val="14065566"/>
    <w:rsid w:val="1432145C"/>
    <w:rsid w:val="147371DE"/>
    <w:rsid w:val="15249CE0"/>
    <w:rsid w:val="157932A1"/>
    <w:rsid w:val="1729774E"/>
    <w:rsid w:val="17718E85"/>
    <w:rsid w:val="18B45872"/>
    <w:rsid w:val="193C7CB1"/>
    <w:rsid w:val="1C54B8E7"/>
    <w:rsid w:val="1C72B398"/>
    <w:rsid w:val="1DC11E8F"/>
    <w:rsid w:val="2013D9AF"/>
    <w:rsid w:val="21340A9D"/>
    <w:rsid w:val="229B2608"/>
    <w:rsid w:val="22A8290C"/>
    <w:rsid w:val="22DF3643"/>
    <w:rsid w:val="22F30ED4"/>
    <w:rsid w:val="233FF276"/>
    <w:rsid w:val="23B0DDB5"/>
    <w:rsid w:val="23BE28F9"/>
    <w:rsid w:val="25EE2174"/>
    <w:rsid w:val="2876ACBD"/>
    <w:rsid w:val="2881B228"/>
    <w:rsid w:val="28997B80"/>
    <w:rsid w:val="297D38BA"/>
    <w:rsid w:val="2A1ABF60"/>
    <w:rsid w:val="2BB13B9E"/>
    <w:rsid w:val="2C92E9C6"/>
    <w:rsid w:val="2D5A9A87"/>
    <w:rsid w:val="2D6D108C"/>
    <w:rsid w:val="2D6F891D"/>
    <w:rsid w:val="2DFD1CBD"/>
    <w:rsid w:val="2E59EF45"/>
    <w:rsid w:val="2EFB8F66"/>
    <w:rsid w:val="2F86CEBA"/>
    <w:rsid w:val="2F9AA662"/>
    <w:rsid w:val="30038F0D"/>
    <w:rsid w:val="303DD8F7"/>
    <w:rsid w:val="308D6CDD"/>
    <w:rsid w:val="30CBE8AA"/>
    <w:rsid w:val="3243FCAC"/>
    <w:rsid w:val="32A897BC"/>
    <w:rsid w:val="32ACFAE7"/>
    <w:rsid w:val="32F229B8"/>
    <w:rsid w:val="335F1B37"/>
    <w:rsid w:val="34184820"/>
    <w:rsid w:val="3473F2B0"/>
    <w:rsid w:val="352B654B"/>
    <w:rsid w:val="35666E61"/>
    <w:rsid w:val="358A910D"/>
    <w:rsid w:val="3829876C"/>
    <w:rsid w:val="38B52A34"/>
    <w:rsid w:val="3901E0E9"/>
    <w:rsid w:val="394F8A58"/>
    <w:rsid w:val="39DC210A"/>
    <w:rsid w:val="3A47C86E"/>
    <w:rsid w:val="3B597AC3"/>
    <w:rsid w:val="3BED6D16"/>
    <w:rsid w:val="3D880AF0"/>
    <w:rsid w:val="3F2D3B75"/>
    <w:rsid w:val="40099B43"/>
    <w:rsid w:val="407799E9"/>
    <w:rsid w:val="40CE8977"/>
    <w:rsid w:val="417DB6EE"/>
    <w:rsid w:val="42595562"/>
    <w:rsid w:val="429076C6"/>
    <w:rsid w:val="434037E8"/>
    <w:rsid w:val="4472583B"/>
    <w:rsid w:val="45FB495B"/>
    <w:rsid w:val="481D4C37"/>
    <w:rsid w:val="483DB60D"/>
    <w:rsid w:val="48C43C7C"/>
    <w:rsid w:val="4CF94CB2"/>
    <w:rsid w:val="4D686131"/>
    <w:rsid w:val="4D69DD8D"/>
    <w:rsid w:val="4E829138"/>
    <w:rsid w:val="4EC723F6"/>
    <w:rsid w:val="5043B3A2"/>
    <w:rsid w:val="50D17FFD"/>
    <w:rsid w:val="55CC0ADE"/>
    <w:rsid w:val="56DCDB08"/>
    <w:rsid w:val="580CF573"/>
    <w:rsid w:val="586B164A"/>
    <w:rsid w:val="58988580"/>
    <w:rsid w:val="5921809F"/>
    <w:rsid w:val="59A34B61"/>
    <w:rsid w:val="59C6EF6F"/>
    <w:rsid w:val="5A13CEDD"/>
    <w:rsid w:val="5B0CB61A"/>
    <w:rsid w:val="5B1580B7"/>
    <w:rsid w:val="5C359C01"/>
    <w:rsid w:val="5D29EE93"/>
    <w:rsid w:val="5D7B6A40"/>
    <w:rsid w:val="5D934B20"/>
    <w:rsid w:val="5E6F5344"/>
    <w:rsid w:val="61A7B9E1"/>
    <w:rsid w:val="64323812"/>
    <w:rsid w:val="64BECC00"/>
    <w:rsid w:val="653913BB"/>
    <w:rsid w:val="672FAE4D"/>
    <w:rsid w:val="685B4950"/>
    <w:rsid w:val="685FD511"/>
    <w:rsid w:val="68684B2C"/>
    <w:rsid w:val="6A41FD3A"/>
    <w:rsid w:val="6A6111E1"/>
    <w:rsid w:val="6ACF5214"/>
    <w:rsid w:val="6B23C3F0"/>
    <w:rsid w:val="6BE0D7B5"/>
    <w:rsid w:val="6BE1885D"/>
    <w:rsid w:val="6DA740E4"/>
    <w:rsid w:val="6E22B458"/>
    <w:rsid w:val="6E960B6B"/>
    <w:rsid w:val="6EE79145"/>
    <w:rsid w:val="6F62962C"/>
    <w:rsid w:val="6F684EBC"/>
    <w:rsid w:val="73E2BFD1"/>
    <w:rsid w:val="74C0434A"/>
    <w:rsid w:val="75E01DA7"/>
    <w:rsid w:val="75F50CCD"/>
    <w:rsid w:val="7662366A"/>
    <w:rsid w:val="767486CE"/>
    <w:rsid w:val="769C4AD8"/>
    <w:rsid w:val="78FDC9FC"/>
    <w:rsid w:val="792F1F35"/>
    <w:rsid w:val="79920F94"/>
    <w:rsid w:val="7998FBF5"/>
    <w:rsid w:val="79F877FE"/>
    <w:rsid w:val="7B67F446"/>
    <w:rsid w:val="7B8801F7"/>
    <w:rsid w:val="7B97930F"/>
    <w:rsid w:val="7CA79E0B"/>
    <w:rsid w:val="7CD3736F"/>
    <w:rsid w:val="7D07A82E"/>
    <w:rsid w:val="7D733CF7"/>
    <w:rsid w:val="7EA421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076C6"/>
  <w15:chartTrackingRefBased/>
  <w15:docId w15:val="{5E1CC235-90F3-4061-8928-BF1772BD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rsid w:val="40CE89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7b8bed5-5447-4e53-83b6-7854b7799d0c" xsi:nil="true"/>
    <lcf76f155ced4ddcb4097134ff3c332f xmlns="0bd50954-b149-49dd-8124-206a7e66d4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BBCF57CC0335A4DA3D54E89551B9F9C" ma:contentTypeVersion="13" ma:contentTypeDescription="Skapa ett nytt dokument." ma:contentTypeScope="" ma:versionID="c3ddc9dd427acac0c7647534181004d8">
  <xsd:schema xmlns:xsd="http://www.w3.org/2001/XMLSchema" xmlns:xs="http://www.w3.org/2001/XMLSchema" xmlns:p="http://schemas.microsoft.com/office/2006/metadata/properties" xmlns:ns2="0bd50954-b149-49dd-8124-206a7e66d412" xmlns:ns3="d7b8bed5-5447-4e53-83b6-7854b7799d0c" targetNamespace="http://schemas.microsoft.com/office/2006/metadata/properties" ma:root="true" ma:fieldsID="ce3a49c1e8eec5088290c30fe34eff48" ns2:_="" ns3:_="">
    <xsd:import namespace="0bd50954-b149-49dd-8124-206a7e66d412"/>
    <xsd:import namespace="d7b8bed5-5447-4e53-83b6-7854b7799d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d50954-b149-49dd-8124-206a7e66d4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f715b3c1-6faf-452c-928b-c1f971cfea5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b8bed5-5447-4e53-83b6-7854b7799d0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8abdb8-bd88-41a2-9500-82a165ec7334}" ma:internalName="TaxCatchAll" ma:showField="CatchAllData" ma:web="d7b8bed5-5447-4e53-83b6-7854b7799d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62BFE0-07B9-4A1F-AB49-51E5606E7BC9}">
  <ds:schemaRefs>
    <ds:schemaRef ds:uri="http://schemas.microsoft.com/office/2006/metadata/properties"/>
    <ds:schemaRef ds:uri="http://schemas.microsoft.com/office/infopath/2007/PartnerControls"/>
    <ds:schemaRef ds:uri="d7b8bed5-5447-4e53-83b6-7854b7799d0c"/>
    <ds:schemaRef ds:uri="0bd50954-b149-49dd-8124-206a7e66d412"/>
  </ds:schemaRefs>
</ds:datastoreItem>
</file>

<file path=customXml/itemProps2.xml><?xml version="1.0" encoding="utf-8"?>
<ds:datastoreItem xmlns:ds="http://schemas.openxmlformats.org/officeDocument/2006/customXml" ds:itemID="{D5ACDAFA-109C-44CD-BCBC-A24EB6FE610A}">
  <ds:schemaRefs>
    <ds:schemaRef ds:uri="http://schemas.microsoft.com/sharepoint/v3/contenttype/forms"/>
  </ds:schemaRefs>
</ds:datastoreItem>
</file>

<file path=customXml/itemProps3.xml><?xml version="1.0" encoding="utf-8"?>
<ds:datastoreItem xmlns:ds="http://schemas.openxmlformats.org/officeDocument/2006/customXml" ds:itemID="{4E1C8050-41B8-46EA-982F-8968ED5AD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d50954-b149-49dd-8124-206a7e66d412"/>
    <ds:schemaRef ds:uri="d7b8bed5-5447-4e53-83b6-7854b7799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748</Words>
  <Characters>3967</Characters>
  <Application>Microsoft Office Word</Application>
  <DocSecurity>0</DocSecurity>
  <Lines>33</Lines>
  <Paragraphs>9</Paragraphs>
  <ScaleCrop>false</ScaleCrop>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Kauffmann, Veronica</dc:creator>
  <cp:keywords/>
  <dc:description/>
  <cp:lastModifiedBy>Kauffmann, Veronica</cp:lastModifiedBy>
  <cp:revision>2</cp:revision>
  <dcterms:created xsi:type="dcterms:W3CDTF">2025-11-28T08:37:00Z</dcterms:created>
  <dcterms:modified xsi:type="dcterms:W3CDTF">2025-11-28T08:37:00Z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0x010100FBBCF57CC0335A4DA3D54E89551B9F9C</vt:lpwstr>
  </property>
  <property fmtid="{D5CDD505-2E9C-101B-9397-08002B2CF9AE}" pid="3" name="MediaServiceImageTags">
    <vt:lpwstr/>
  </property>
</Properties>
</file>