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D3BA" w14:textId="68D23CCF" w:rsidR="00F92D7D" w:rsidRPr="00997187" w:rsidRDefault="00F92D7D" w:rsidP="40D2BCF0">
      <w:pPr>
        <w:tabs>
          <w:tab w:val="left" w:pos="3969"/>
          <w:tab w:val="left" w:pos="5670"/>
        </w:tabs>
        <w:ind w:left="1304"/>
        <w:rPr>
          <w:sz w:val="20"/>
          <w:szCs w:val="20"/>
        </w:rPr>
      </w:pPr>
      <w:r>
        <w:tab/>
      </w:r>
      <w:r w:rsidR="00997187">
        <w:t>BILAGA</w:t>
      </w:r>
      <w:r w:rsidR="007426A0">
        <w:t xml:space="preserve"> 1</w:t>
      </w:r>
      <w:r w:rsidR="007426A0">
        <w:tab/>
      </w:r>
      <w:r w:rsidR="00997187" w:rsidRPr="00997187">
        <w:rPr>
          <w:sz w:val="20"/>
          <w:szCs w:val="20"/>
        </w:rPr>
        <w:t xml:space="preserve"> </w:t>
      </w:r>
    </w:p>
    <w:p w14:paraId="3ED0CD95" w14:textId="2041E080" w:rsidR="00F92D7D" w:rsidRDefault="00997187" w:rsidP="40D2BCF0">
      <w:pPr>
        <w:ind w:left="2608"/>
      </w:pPr>
      <w:r>
        <w:t>2025-12-</w:t>
      </w:r>
      <w:r w:rsidR="00D873EB">
        <w:t>16</w:t>
      </w:r>
      <w:r w:rsidR="00F92D7D">
        <w:tab/>
      </w:r>
      <w:r w:rsidR="00F92D7D">
        <w:tab/>
        <w:t>NV-</w:t>
      </w:r>
      <w:r w:rsidR="00F92D7D">
        <w:fldChar w:fldCharType="begin">
          <w:ffData>
            <w:name w:val="Text1"/>
            <w:enabled/>
            <w:calcOnExit w:val="0"/>
            <w:textInput>
              <w:default w:val="ärendenr"/>
              <w:maxLength w:val="8"/>
            </w:textInput>
          </w:ffData>
        </w:fldChar>
      </w:r>
      <w:bookmarkStart w:id="0" w:name="Text1"/>
      <w:r w:rsidR="00F92D7D">
        <w:instrText xml:space="preserve"> FORMTEXT </w:instrText>
      </w:r>
      <w:r w:rsidR="00F92D7D">
        <w:fldChar w:fldCharType="separate"/>
      </w:r>
      <w:r w:rsidR="00F92D7D">
        <w:rPr>
          <w:noProof/>
        </w:rPr>
        <w:t>ärendenr</w:t>
      </w:r>
      <w:r w:rsidR="00F92D7D">
        <w:fldChar w:fldCharType="end"/>
      </w:r>
      <w:bookmarkEnd w:id="0"/>
      <w:r>
        <w:t xml:space="preserve"> </w:t>
      </w:r>
      <w:proofErr w:type="gramStart"/>
      <w:r w:rsidR="7F6C9321" w:rsidRPr="40D2BCF0">
        <w:rPr>
          <w:rFonts w:ascii="Calibri" w:eastAsia="Calibri" w:hAnsi="Calibri" w:cs="Calibri"/>
        </w:rPr>
        <w:t>25-056726</w:t>
      </w:r>
      <w:proofErr w:type="gramEnd"/>
    </w:p>
    <w:p w14:paraId="6FE817E3" w14:textId="282546F6" w:rsidR="00F92D7D" w:rsidRDefault="00F92D7D" w:rsidP="00F92D7D">
      <w:pPr>
        <w:tabs>
          <w:tab w:val="left" w:pos="3969"/>
          <w:tab w:val="left" w:pos="5670"/>
        </w:tabs>
      </w:pPr>
    </w:p>
    <w:p w14:paraId="3D1A8499" w14:textId="77777777" w:rsidR="00997187" w:rsidRDefault="00997187" w:rsidP="00997187">
      <w:pPr>
        <w:rPr>
          <w:rFonts w:eastAsia="Times New Roman" w:cs="Times New Roman"/>
          <w:sz w:val="40"/>
          <w:szCs w:val="40"/>
        </w:rPr>
      </w:pPr>
    </w:p>
    <w:p w14:paraId="4D59AD85" w14:textId="77777777" w:rsidR="00997187" w:rsidRDefault="00997187" w:rsidP="00997187">
      <w:pPr>
        <w:rPr>
          <w:rFonts w:eastAsia="Times New Roman" w:cs="Times New Roman"/>
          <w:sz w:val="40"/>
          <w:szCs w:val="40"/>
        </w:rPr>
      </w:pPr>
    </w:p>
    <w:p w14:paraId="0E5858AA" w14:textId="3D5DAA43" w:rsidR="00997187" w:rsidRPr="00132146" w:rsidRDefault="00997187" w:rsidP="00997187">
      <w:pPr>
        <w:rPr>
          <w:rFonts w:eastAsia="Times New Roman" w:cs="Times New Roman"/>
          <w:sz w:val="40"/>
          <w:szCs w:val="40"/>
        </w:rPr>
      </w:pPr>
      <w:r w:rsidRPr="00132146">
        <w:rPr>
          <w:rFonts w:eastAsia="Times New Roman" w:cs="Times New Roman"/>
          <w:sz w:val="40"/>
          <w:szCs w:val="40"/>
        </w:rPr>
        <w:t>Frågor avseende anläggningar som omfattas av VOC-förordningen</w:t>
      </w:r>
    </w:p>
    <w:p w14:paraId="6E4E1DF7" w14:textId="77777777" w:rsidR="00997187" w:rsidRPr="00CA1C51" w:rsidRDefault="00997187" w:rsidP="00997187">
      <w:pPr>
        <w:rPr>
          <w:rFonts w:cs="Times New Roman"/>
          <w:iCs/>
        </w:rPr>
      </w:pPr>
      <w:r w:rsidRPr="00CA1C51">
        <w:rPr>
          <w:rFonts w:cs="Times New Roman"/>
          <w:iCs/>
        </w:rPr>
        <w:t>Uppgifterna om användning av organiska lösningsmedel samlas in för att bidra till samlad statistik om användning och hantering inom EU. Uppgifterna bidrar till att se vilka utsläpp som sker av organiska lösningsmedel från verksamheter. Förutom direkt miljö- och hälsopåverkan från organiska lösningsmedel så bidrar de till ökad bildning av marknära ozon.</w:t>
      </w:r>
    </w:p>
    <w:p w14:paraId="1C0BAF82" w14:textId="77777777" w:rsidR="00997187" w:rsidRDefault="00997187" w:rsidP="00997187">
      <w:pPr>
        <w:rPr>
          <w:rFonts w:cs="Times New Roman"/>
          <w:i/>
        </w:rPr>
      </w:pPr>
    </w:p>
    <w:p w14:paraId="749E55F4" w14:textId="77777777" w:rsidR="00997187" w:rsidRPr="00132146" w:rsidRDefault="00997187" w:rsidP="00997187">
      <w:pPr>
        <w:rPr>
          <w:rFonts w:cs="Times New Roman"/>
          <w:i/>
        </w:rPr>
      </w:pPr>
    </w:p>
    <w:tbl>
      <w:tblPr>
        <w:tblStyle w:val="Tabellrutnt"/>
        <w:tblW w:w="7088" w:type="dxa"/>
        <w:tblLook w:val="04A0" w:firstRow="1" w:lastRow="0" w:firstColumn="1" w:lastColumn="0" w:noHBand="0" w:noVBand="1"/>
      </w:tblPr>
      <w:tblGrid>
        <w:gridCol w:w="5387"/>
        <w:gridCol w:w="1701"/>
      </w:tblGrid>
      <w:tr w:rsidR="00997187" w:rsidRPr="00132146" w14:paraId="1B0EDCFC" w14:textId="77777777" w:rsidTr="00026D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88" w:type="dxa"/>
            <w:gridSpan w:val="2"/>
            <w:shd w:val="clear" w:color="auto" w:fill="5289C5" w:themeFill="accent2" w:themeFillShade="BF"/>
          </w:tcPr>
          <w:p w14:paraId="78EF9AB4" w14:textId="74FE8253" w:rsidR="00997187" w:rsidRPr="00997187" w:rsidRDefault="00997187" w:rsidP="00D7147D">
            <w:pPr>
              <w:rPr>
                <w:i/>
                <w:color w:val="FFFFFF" w:themeColor="background1"/>
                <w:sz w:val="22"/>
              </w:rPr>
            </w:pPr>
            <w:r w:rsidRPr="00997187">
              <w:rPr>
                <w:bCs/>
                <w:color w:val="FFFFFF" w:themeColor="background1"/>
                <w:sz w:val="22"/>
              </w:rPr>
              <w:t>Användning av organiska lösningsmedel</w:t>
            </w:r>
          </w:p>
        </w:tc>
      </w:tr>
      <w:tr w:rsidR="00997187" w:rsidRPr="00132146" w14:paraId="7E6173D3" w14:textId="77777777" w:rsidTr="00026D5E">
        <w:tc>
          <w:tcPr>
            <w:cnfStyle w:val="001000000000" w:firstRow="0" w:lastRow="0" w:firstColumn="1" w:lastColumn="0" w:oddVBand="0" w:evenVBand="0" w:oddHBand="0" w:evenHBand="0" w:firstRowFirstColumn="0" w:firstRowLastColumn="0" w:lastRowFirstColumn="0" w:lastRowLastColumn="0"/>
            <w:tcW w:w="5387" w:type="dxa"/>
          </w:tcPr>
          <w:p w14:paraId="5278AD72" w14:textId="3E8712D3" w:rsidR="00026D5E" w:rsidRDefault="00026D5E" w:rsidP="00D7147D">
            <w:pPr>
              <w:rPr>
                <w:bCs/>
              </w:rPr>
            </w:pPr>
          </w:p>
          <w:p w14:paraId="45E06D03" w14:textId="7AA2C40E" w:rsidR="00997187" w:rsidRPr="00132146" w:rsidRDefault="00026D5E" w:rsidP="00D7147D">
            <w:pPr>
              <w:rPr>
                <w:bCs/>
              </w:rPr>
            </w:pPr>
            <w:r>
              <w:rPr>
                <w:bCs/>
              </w:rPr>
              <w:t>*</w:t>
            </w:r>
            <w:r w:rsidR="00997187" w:rsidRPr="00132146">
              <w:rPr>
                <w:bCs/>
              </w:rPr>
              <w:t>Hur många anläggningar som omfattas av VOC-förordningen (2013:254) har ni tillsynsansvar för?</w:t>
            </w:r>
          </w:p>
          <w:p w14:paraId="4DC2F5AA" w14:textId="77777777" w:rsidR="00997187" w:rsidRPr="00132146" w:rsidRDefault="00997187" w:rsidP="00D7147D">
            <w:pPr>
              <w:rPr>
                <w:rFonts w:eastAsia="Calibri"/>
              </w:rPr>
            </w:pPr>
          </w:p>
        </w:tc>
        <w:tc>
          <w:tcPr>
            <w:tcW w:w="1701" w:type="dxa"/>
          </w:tcPr>
          <w:p w14:paraId="4B5751F9" w14:textId="10FD7BEC" w:rsidR="00997187" w:rsidRPr="00CA1C51" w:rsidRDefault="00CA1C51" w:rsidP="00D7147D">
            <w:pPr>
              <w:cnfStyle w:val="000000000000" w:firstRow="0" w:lastRow="0" w:firstColumn="0" w:lastColumn="0" w:oddVBand="0" w:evenVBand="0" w:oddHBand="0" w:evenHBand="0" w:firstRowFirstColumn="0" w:firstRowLastColumn="0" w:lastRowFirstColumn="0" w:lastRowLastColumn="0"/>
              <w:rPr>
                <w:iCs/>
              </w:rPr>
            </w:pPr>
            <w:r w:rsidRPr="00CA1C51">
              <w:rPr>
                <w:iCs/>
              </w:rPr>
              <w:t>Antal</w:t>
            </w:r>
            <w:r w:rsidR="00997187" w:rsidRPr="00CA1C51">
              <w:rPr>
                <w:iCs/>
              </w:rPr>
              <w:t>.</w:t>
            </w:r>
          </w:p>
          <w:p w14:paraId="6FF0A7C7" w14:textId="77777777" w:rsidR="00997187" w:rsidRPr="00CA1C51" w:rsidRDefault="00997187" w:rsidP="00D7147D">
            <w:pPr>
              <w:cnfStyle w:val="000000000000" w:firstRow="0" w:lastRow="0" w:firstColumn="0" w:lastColumn="0" w:oddVBand="0" w:evenVBand="0" w:oddHBand="0" w:evenHBand="0" w:firstRowFirstColumn="0" w:firstRowLastColumn="0" w:lastRowFirstColumn="0" w:lastRowLastColumn="0"/>
              <w:rPr>
                <w:rFonts w:eastAsia="Calibri"/>
                <w:iCs/>
              </w:rPr>
            </w:pPr>
          </w:p>
        </w:tc>
      </w:tr>
      <w:tr w:rsidR="00997187" w:rsidRPr="00132146" w14:paraId="0EE830A7" w14:textId="77777777" w:rsidTr="00026D5E">
        <w:tc>
          <w:tcPr>
            <w:cnfStyle w:val="001000000000" w:firstRow="0" w:lastRow="0" w:firstColumn="1" w:lastColumn="0" w:oddVBand="0" w:evenVBand="0" w:oddHBand="0" w:evenHBand="0" w:firstRowFirstColumn="0" w:firstRowLastColumn="0" w:lastRowFirstColumn="0" w:lastRowLastColumn="0"/>
            <w:tcW w:w="5387" w:type="dxa"/>
          </w:tcPr>
          <w:p w14:paraId="47A1C325" w14:textId="67C9A9E1" w:rsidR="00026D5E" w:rsidRDefault="00026D5E" w:rsidP="00D7147D">
            <w:pPr>
              <w:rPr>
                <w:bCs/>
              </w:rPr>
            </w:pPr>
          </w:p>
          <w:p w14:paraId="7BA573A3" w14:textId="5B939B2E" w:rsidR="00997187" w:rsidRPr="00132146" w:rsidRDefault="00026D5E" w:rsidP="00D7147D">
            <w:pPr>
              <w:rPr>
                <w:rFonts w:eastAsia="Calibri"/>
                <w:bCs/>
              </w:rPr>
            </w:pPr>
            <w:r>
              <w:rPr>
                <w:bCs/>
              </w:rPr>
              <w:t>**</w:t>
            </w:r>
            <w:r w:rsidR="00997187" w:rsidRPr="00132146">
              <w:rPr>
                <w:bCs/>
              </w:rPr>
              <w:t>Hur många av dessa har minskningsplaner?</w:t>
            </w:r>
            <w:r w:rsidR="00997187" w:rsidRPr="00132146">
              <w:rPr>
                <w:bCs/>
              </w:rPr>
              <w:br/>
            </w:r>
          </w:p>
        </w:tc>
        <w:tc>
          <w:tcPr>
            <w:tcW w:w="1701" w:type="dxa"/>
          </w:tcPr>
          <w:p w14:paraId="15523C83" w14:textId="2083D064" w:rsidR="00997187" w:rsidRPr="00CA1C51" w:rsidRDefault="00CA1C51" w:rsidP="00D7147D">
            <w:pPr>
              <w:cnfStyle w:val="000000000000" w:firstRow="0" w:lastRow="0" w:firstColumn="0" w:lastColumn="0" w:oddVBand="0" w:evenVBand="0" w:oddHBand="0" w:evenHBand="0" w:firstRowFirstColumn="0" w:firstRowLastColumn="0" w:lastRowFirstColumn="0" w:lastRowLastColumn="0"/>
              <w:rPr>
                <w:rFonts w:eastAsia="Calibri"/>
                <w:i/>
              </w:rPr>
            </w:pPr>
            <w:r w:rsidRPr="00CA1C51">
              <w:rPr>
                <w:rStyle w:val="Betoning"/>
                <w:i w:val="0"/>
              </w:rPr>
              <w:t>Antal</w:t>
            </w:r>
            <w:r w:rsidR="00997187" w:rsidRPr="00CA1C51">
              <w:rPr>
                <w:rStyle w:val="Betoning"/>
                <w:i w:val="0"/>
              </w:rPr>
              <w:t>.</w:t>
            </w:r>
          </w:p>
        </w:tc>
      </w:tr>
      <w:tr w:rsidR="00997187" w:rsidRPr="00132146" w14:paraId="358F532F" w14:textId="77777777" w:rsidTr="00026D5E">
        <w:trPr>
          <w:trHeight w:val="608"/>
        </w:trPr>
        <w:tc>
          <w:tcPr>
            <w:cnfStyle w:val="001000000000" w:firstRow="0" w:lastRow="0" w:firstColumn="1" w:lastColumn="0" w:oddVBand="0" w:evenVBand="0" w:oddHBand="0" w:evenHBand="0" w:firstRowFirstColumn="0" w:firstRowLastColumn="0" w:lastRowFirstColumn="0" w:lastRowLastColumn="0"/>
            <w:tcW w:w="5387" w:type="dxa"/>
          </w:tcPr>
          <w:p w14:paraId="7C9F3FF2" w14:textId="77777777" w:rsidR="00997187" w:rsidRPr="00132146" w:rsidRDefault="00997187" w:rsidP="00D7147D">
            <w:pPr>
              <w:rPr>
                <w:rFonts w:eastAsia="Calibri"/>
              </w:rPr>
            </w:pPr>
            <w:r w:rsidRPr="00132146">
              <w:rPr>
                <w:bCs/>
              </w:rPr>
              <w:t>Hur många av de anläggningar som ni har tillsynsansvar för har dispens utifrån 84 § i VOC-förordningen (2013:254)?</w:t>
            </w:r>
          </w:p>
        </w:tc>
        <w:tc>
          <w:tcPr>
            <w:tcW w:w="1701" w:type="dxa"/>
          </w:tcPr>
          <w:p w14:paraId="0465197C" w14:textId="77777777" w:rsidR="00997187" w:rsidRPr="00CA1C51" w:rsidRDefault="00997187" w:rsidP="00D7147D">
            <w:pPr>
              <w:cnfStyle w:val="000000000000" w:firstRow="0" w:lastRow="0" w:firstColumn="0" w:lastColumn="0" w:oddVBand="0" w:evenVBand="0" w:oddHBand="0" w:evenHBand="0" w:firstRowFirstColumn="0" w:firstRowLastColumn="0" w:lastRowFirstColumn="0" w:lastRowLastColumn="0"/>
              <w:rPr>
                <w:rFonts w:eastAsia="Calibri"/>
                <w:iCs/>
              </w:rPr>
            </w:pPr>
            <w:r w:rsidRPr="00CA1C51">
              <w:rPr>
                <w:rFonts w:eastAsia="Calibri"/>
                <w:iCs/>
              </w:rPr>
              <w:t>Antal:</w:t>
            </w:r>
          </w:p>
        </w:tc>
      </w:tr>
      <w:tr w:rsidR="00997187" w:rsidRPr="00132146" w14:paraId="7959833B" w14:textId="77777777" w:rsidTr="00026D5E">
        <w:trPr>
          <w:trHeight w:val="926"/>
        </w:trPr>
        <w:tc>
          <w:tcPr>
            <w:cnfStyle w:val="001000000000" w:firstRow="0" w:lastRow="0" w:firstColumn="1" w:lastColumn="0" w:oddVBand="0" w:evenVBand="0" w:oddHBand="0" w:evenHBand="0" w:firstRowFirstColumn="0" w:firstRowLastColumn="0" w:lastRowFirstColumn="0" w:lastRowLastColumn="0"/>
            <w:tcW w:w="5387" w:type="dxa"/>
          </w:tcPr>
          <w:p w14:paraId="56770133" w14:textId="77777777" w:rsidR="00997187" w:rsidRPr="00132146" w:rsidRDefault="00997187" w:rsidP="00D7147D">
            <w:pPr>
              <w:rPr>
                <w:rFonts w:eastAsia="Calibri"/>
              </w:rPr>
            </w:pPr>
            <w:r w:rsidRPr="00132146">
              <w:rPr>
                <w:bCs/>
              </w:rPr>
              <w:t>Hur många av de anläggningar som ni har tillsynsansvar för har dispens för utsläpp utifrån 85 § i VOC-förordningen (2013:254)?</w:t>
            </w:r>
          </w:p>
        </w:tc>
        <w:tc>
          <w:tcPr>
            <w:tcW w:w="1701" w:type="dxa"/>
          </w:tcPr>
          <w:p w14:paraId="2E75D42D" w14:textId="77777777" w:rsidR="00997187" w:rsidRPr="00132146" w:rsidRDefault="00997187" w:rsidP="00D7147D">
            <w:pPr>
              <w:cnfStyle w:val="000000000000" w:firstRow="0" w:lastRow="0" w:firstColumn="0" w:lastColumn="0" w:oddVBand="0" w:evenVBand="0" w:oddHBand="0" w:evenHBand="0" w:firstRowFirstColumn="0" w:firstRowLastColumn="0" w:lastRowFirstColumn="0" w:lastRowLastColumn="0"/>
              <w:rPr>
                <w:rFonts w:eastAsia="Calibri"/>
              </w:rPr>
            </w:pPr>
            <w:r w:rsidRPr="00132146">
              <w:rPr>
                <w:rFonts w:eastAsia="Calibri"/>
              </w:rPr>
              <w:t>Antal:</w:t>
            </w:r>
          </w:p>
        </w:tc>
      </w:tr>
    </w:tbl>
    <w:p w14:paraId="4B33D15B" w14:textId="77777777" w:rsidR="00CA1C51" w:rsidRDefault="00CA1C51" w:rsidP="00997187">
      <w:pPr>
        <w:rPr>
          <w:rFonts w:cs="Times New Roman"/>
          <w:i/>
        </w:rPr>
      </w:pPr>
    </w:p>
    <w:p w14:paraId="60C98E99" w14:textId="77777777" w:rsidR="00CA1C51" w:rsidRDefault="00CA1C51" w:rsidP="00997187">
      <w:pPr>
        <w:rPr>
          <w:rFonts w:cs="Times New Roman"/>
          <w:i/>
        </w:rPr>
      </w:pPr>
    </w:p>
    <w:p w14:paraId="0643B852" w14:textId="77777777" w:rsidR="00CA1C51" w:rsidRDefault="00CA1C51" w:rsidP="00997187">
      <w:pPr>
        <w:rPr>
          <w:rFonts w:cs="Times New Roman"/>
          <w:i/>
        </w:rPr>
      </w:pPr>
    </w:p>
    <w:p w14:paraId="3644F42E" w14:textId="39B85B08" w:rsidR="00997187" w:rsidRPr="00CA1C51" w:rsidRDefault="00CA1C51" w:rsidP="00997187">
      <w:pPr>
        <w:rPr>
          <w:rFonts w:cs="Times New Roman"/>
          <w:iCs/>
          <w:sz w:val="18"/>
          <w:szCs w:val="18"/>
        </w:rPr>
      </w:pPr>
      <w:r w:rsidRPr="00CA1C51">
        <w:rPr>
          <w:rFonts w:cs="Times New Roman"/>
          <w:iCs/>
          <w:sz w:val="18"/>
          <w:szCs w:val="18"/>
        </w:rPr>
        <w:t>*De anläggningar som vi önskar få svar om är de som omfattas av kapitel V i direktiv 2010/75/EU. De anläggningarna omfattas även av förordning (2013:254) om användning av organiska lösningsmedel (VOC-förordningen). Generellt sett så omfattas de även av tillståndsplikt B eller anmälningsplikt C enligt 9 kap. i miljöprövningsförordningen (2013:251), dvs. verksamhetskod 39.10-i, 39.15, 39.30, 39.35 eller 39.50. Det gäller både för huvudverksamhet och sidoverksamhet</w:t>
      </w:r>
    </w:p>
    <w:p w14:paraId="171C7C70" w14:textId="77777777" w:rsidR="00CA1C51" w:rsidRPr="00CA1C51" w:rsidRDefault="00CA1C51" w:rsidP="00997187">
      <w:pPr>
        <w:rPr>
          <w:rFonts w:cs="Times New Roman"/>
          <w:iCs/>
          <w:sz w:val="18"/>
          <w:szCs w:val="18"/>
        </w:rPr>
      </w:pPr>
    </w:p>
    <w:p w14:paraId="06905FA2" w14:textId="5373A8AB" w:rsidR="00CA1C51" w:rsidRDefault="00CA1C51" w:rsidP="00997187">
      <w:pPr>
        <w:rPr>
          <w:rStyle w:val="Betoning"/>
          <w:rFonts w:cs="Times New Roman"/>
          <w:i w:val="0"/>
          <w:sz w:val="18"/>
          <w:szCs w:val="18"/>
        </w:rPr>
      </w:pPr>
      <w:r w:rsidRPr="00CA1C51">
        <w:rPr>
          <w:rStyle w:val="Betoning"/>
          <w:rFonts w:cs="Times New Roman"/>
          <w:i w:val="0"/>
          <w:sz w:val="18"/>
          <w:szCs w:val="18"/>
        </w:rPr>
        <w:t xml:space="preserve">**En minskningsplan kan användas som alternativ till gränsvärden och beskrivs närmare i </w:t>
      </w:r>
      <w:proofErr w:type="gramStart"/>
      <w:r w:rsidRPr="00CA1C51">
        <w:rPr>
          <w:rStyle w:val="Betoning"/>
          <w:rFonts w:cs="Times New Roman"/>
          <w:i w:val="0"/>
          <w:sz w:val="18"/>
          <w:szCs w:val="18"/>
        </w:rPr>
        <w:t>78-82</w:t>
      </w:r>
      <w:proofErr w:type="gramEnd"/>
      <w:r w:rsidRPr="00CA1C51">
        <w:rPr>
          <w:rStyle w:val="Betoning"/>
          <w:rFonts w:cs="Times New Roman"/>
          <w:i w:val="0"/>
          <w:sz w:val="18"/>
          <w:szCs w:val="18"/>
        </w:rPr>
        <w:t xml:space="preserve"> §§ i VOC-förordningen</w:t>
      </w:r>
    </w:p>
    <w:p w14:paraId="4C837F96" w14:textId="77777777" w:rsidR="00C7761C" w:rsidRDefault="00C7761C" w:rsidP="00997187">
      <w:pPr>
        <w:rPr>
          <w:rStyle w:val="Betoning"/>
          <w:rFonts w:cs="Times New Roman"/>
          <w:i w:val="0"/>
          <w:sz w:val="18"/>
          <w:szCs w:val="18"/>
        </w:rPr>
      </w:pPr>
    </w:p>
    <w:p w14:paraId="1FDE78BE" w14:textId="77777777" w:rsidR="00C7761C" w:rsidRDefault="00C7761C" w:rsidP="00997187">
      <w:pPr>
        <w:rPr>
          <w:iCs/>
        </w:rPr>
      </w:pPr>
    </w:p>
    <w:p w14:paraId="5633BC92" w14:textId="77777777" w:rsidR="00FF06C7" w:rsidRDefault="00FF06C7" w:rsidP="00997187">
      <w:pPr>
        <w:rPr>
          <w:iCs/>
          <w:sz w:val="40"/>
          <w:szCs w:val="40"/>
        </w:rPr>
      </w:pPr>
    </w:p>
    <w:p w14:paraId="4384EF64" w14:textId="77777777" w:rsidR="00FF06C7" w:rsidRDefault="00FF06C7" w:rsidP="00997187">
      <w:pPr>
        <w:rPr>
          <w:iCs/>
          <w:sz w:val="40"/>
          <w:szCs w:val="40"/>
        </w:rPr>
      </w:pPr>
    </w:p>
    <w:p w14:paraId="1ED0D091" w14:textId="19D60B87" w:rsidR="008369B9" w:rsidRPr="00FF06C7" w:rsidRDefault="008369B9" w:rsidP="00997187">
      <w:pPr>
        <w:rPr>
          <w:iCs/>
          <w:sz w:val="40"/>
          <w:szCs w:val="40"/>
        </w:rPr>
      </w:pPr>
      <w:r w:rsidRPr="00FF06C7">
        <w:rPr>
          <w:iCs/>
          <w:sz w:val="40"/>
          <w:szCs w:val="40"/>
        </w:rPr>
        <w:lastRenderedPageBreak/>
        <w:t>Fördjupande frågor från Folkhälsomyndigheten</w:t>
      </w:r>
    </w:p>
    <w:p w14:paraId="189F6E35" w14:textId="77777777" w:rsidR="008369B9" w:rsidRDefault="008369B9" w:rsidP="00997187">
      <w:pPr>
        <w:rPr>
          <w:iCs/>
        </w:rPr>
      </w:pPr>
    </w:p>
    <w:p w14:paraId="5E579EA8" w14:textId="77777777" w:rsidR="00433652" w:rsidRPr="00433652" w:rsidRDefault="00433652" w:rsidP="00433652">
      <w:r w:rsidRPr="00433652">
        <w:t xml:space="preserve">Frågorna nedan handlar uteslutande om hälsoskyddstillsyn enligt miljöbalken. Frågorna avser att undersöka hur vissa delar av hälsoskyddstillsynen bedrivs i landets kommuner. Frågor om den tillsyn som utförts inom den nationella strategin av bassängbad, skolor, förskolor och bostäder ställs inte här. Frågorna avser inte enbart 2025 års verksamhet. </w:t>
      </w:r>
    </w:p>
    <w:p w14:paraId="1D020E01" w14:textId="77777777" w:rsidR="008369B9" w:rsidRDefault="008369B9" w:rsidP="00997187">
      <w:pPr>
        <w:rPr>
          <w:iCs/>
        </w:rPr>
      </w:pPr>
    </w:p>
    <w:p w14:paraId="2CAF5433" w14:textId="77777777" w:rsidR="00FF06C7" w:rsidRPr="00FF06C7" w:rsidRDefault="00FF06C7" w:rsidP="00FF06C7">
      <w:pPr>
        <w:numPr>
          <w:ilvl w:val="0"/>
          <w:numId w:val="13"/>
        </w:numPr>
        <w:rPr>
          <w:b/>
          <w:iCs/>
        </w:rPr>
      </w:pPr>
      <w:r w:rsidRPr="00FF06C7">
        <w:rPr>
          <w:b/>
          <w:iCs/>
        </w:rPr>
        <w:t>Har ni under perioden 2022–2025 genomfört planerad egeninitierad tillsyn av Lokaler för vård och omsorg (</w:t>
      </w:r>
      <w:proofErr w:type="gramStart"/>
      <w:r w:rsidRPr="00FF06C7">
        <w:rPr>
          <w:b/>
          <w:iCs/>
        </w:rPr>
        <w:t>t.ex.</w:t>
      </w:r>
      <w:proofErr w:type="gramEnd"/>
      <w:r w:rsidRPr="00FF06C7">
        <w:rPr>
          <w:b/>
          <w:iCs/>
        </w:rPr>
        <w:t xml:space="preserve"> särskilt boende för äldre, hem för vård och boende, LSS-boenden)?</w:t>
      </w:r>
    </w:p>
    <w:p w14:paraId="5D3DFE05" w14:textId="77777777" w:rsidR="00FF06C7" w:rsidRPr="00FF06C7" w:rsidRDefault="00FF06C7" w:rsidP="00FF06C7">
      <w:pPr>
        <w:rPr>
          <w:bCs/>
          <w:iCs/>
        </w:rPr>
      </w:pPr>
    </w:p>
    <w:p w14:paraId="2E46E953" w14:textId="77777777" w:rsidR="00FF06C7" w:rsidRPr="00FF06C7" w:rsidRDefault="00FF06C7" w:rsidP="00FF06C7">
      <w:pPr>
        <w:rPr>
          <w:bCs/>
          <w:iCs/>
        </w:rPr>
      </w:pPr>
      <w:r w:rsidRPr="00FF06C7">
        <w:rPr>
          <w:bCs/>
          <w:iCs/>
        </w:rPr>
        <w:t>(Ja, Nej)</w:t>
      </w:r>
    </w:p>
    <w:p w14:paraId="7171D104" w14:textId="77777777" w:rsidR="00FF06C7" w:rsidRPr="00FF06C7" w:rsidRDefault="00FF06C7" w:rsidP="00FF06C7">
      <w:pPr>
        <w:rPr>
          <w:b/>
          <w:iCs/>
        </w:rPr>
      </w:pPr>
    </w:p>
    <w:p w14:paraId="366C8BAD" w14:textId="77777777" w:rsidR="00FF06C7" w:rsidRPr="00FF06C7" w:rsidRDefault="00FF06C7" w:rsidP="00FF06C7">
      <w:pPr>
        <w:numPr>
          <w:ilvl w:val="0"/>
          <w:numId w:val="13"/>
        </w:numPr>
        <w:rPr>
          <w:b/>
          <w:iCs/>
        </w:rPr>
      </w:pPr>
      <w:r w:rsidRPr="00FF06C7">
        <w:rPr>
          <w:b/>
          <w:iCs/>
        </w:rPr>
        <w:t>Har ni under perioden 2022–2025 genomfört planerad egeninitierad tillsyn av asylboenden?</w:t>
      </w:r>
    </w:p>
    <w:p w14:paraId="7D37442F" w14:textId="77777777" w:rsidR="00FF06C7" w:rsidRPr="00FF06C7" w:rsidRDefault="00FF06C7" w:rsidP="00FF06C7">
      <w:pPr>
        <w:rPr>
          <w:bCs/>
          <w:iCs/>
        </w:rPr>
      </w:pPr>
      <w:r w:rsidRPr="00FF06C7">
        <w:rPr>
          <w:bCs/>
          <w:iCs/>
        </w:rPr>
        <w:t>(Ja, nej, Finns inte i kommunen)</w:t>
      </w:r>
    </w:p>
    <w:p w14:paraId="4C3FC532" w14:textId="77777777" w:rsidR="00FF06C7" w:rsidRPr="00FF06C7" w:rsidRDefault="00FF06C7" w:rsidP="00FF06C7">
      <w:pPr>
        <w:numPr>
          <w:ilvl w:val="0"/>
          <w:numId w:val="13"/>
        </w:numPr>
        <w:rPr>
          <w:b/>
          <w:iCs/>
        </w:rPr>
      </w:pPr>
      <w:r w:rsidRPr="00FF06C7">
        <w:rPr>
          <w:b/>
          <w:iCs/>
        </w:rPr>
        <w:t>Har ni under perioden 2022–2025 genomfört planerad egeninitierad tillsyn av lokaler för annat omhändertagande (</w:t>
      </w:r>
      <w:proofErr w:type="gramStart"/>
      <w:r w:rsidRPr="00FF06C7">
        <w:rPr>
          <w:b/>
          <w:iCs/>
        </w:rPr>
        <w:t>t.ex.</w:t>
      </w:r>
      <w:proofErr w:type="gramEnd"/>
      <w:r w:rsidRPr="00FF06C7">
        <w:rPr>
          <w:b/>
          <w:iCs/>
        </w:rPr>
        <w:t xml:space="preserve"> fängelser och/eller häkten och förvar)?</w:t>
      </w:r>
    </w:p>
    <w:p w14:paraId="457CEE66" w14:textId="77777777" w:rsidR="00FF06C7" w:rsidRPr="00FF06C7" w:rsidRDefault="00FF06C7" w:rsidP="00FF06C7">
      <w:pPr>
        <w:rPr>
          <w:b/>
          <w:iCs/>
        </w:rPr>
      </w:pPr>
    </w:p>
    <w:p w14:paraId="64D293B9" w14:textId="77777777" w:rsidR="00FF06C7" w:rsidRPr="00FF06C7" w:rsidRDefault="00FF06C7" w:rsidP="00FF06C7">
      <w:pPr>
        <w:rPr>
          <w:bCs/>
          <w:iCs/>
        </w:rPr>
      </w:pPr>
      <w:r w:rsidRPr="00FF06C7">
        <w:rPr>
          <w:bCs/>
          <w:iCs/>
        </w:rPr>
        <w:t>(Ja, nej, Finns inte i kommunen)</w:t>
      </w:r>
    </w:p>
    <w:p w14:paraId="7D7A03C9" w14:textId="77777777" w:rsidR="00FF06C7" w:rsidRPr="00FF06C7" w:rsidRDefault="00FF06C7" w:rsidP="00FF06C7">
      <w:pPr>
        <w:rPr>
          <w:b/>
          <w:iCs/>
        </w:rPr>
      </w:pPr>
    </w:p>
    <w:p w14:paraId="4CF01F38" w14:textId="77777777" w:rsidR="00FF06C7" w:rsidRPr="00FF06C7" w:rsidRDefault="00FF06C7" w:rsidP="00FF06C7">
      <w:pPr>
        <w:numPr>
          <w:ilvl w:val="0"/>
          <w:numId w:val="13"/>
        </w:numPr>
        <w:rPr>
          <w:b/>
          <w:iCs/>
        </w:rPr>
      </w:pPr>
      <w:r w:rsidRPr="00FF06C7">
        <w:rPr>
          <w:b/>
          <w:iCs/>
        </w:rPr>
        <w:t>Har ni under perioden 2022–2025 genomfört planerad egeninitierad tillsyn av arrangemang med höga ljudnivåer?</w:t>
      </w:r>
    </w:p>
    <w:p w14:paraId="32EA8215" w14:textId="77777777" w:rsidR="00FF06C7" w:rsidRPr="00FF06C7" w:rsidRDefault="00FF06C7" w:rsidP="00FF06C7">
      <w:pPr>
        <w:rPr>
          <w:b/>
          <w:iCs/>
        </w:rPr>
      </w:pPr>
    </w:p>
    <w:p w14:paraId="698D3831" w14:textId="77777777" w:rsidR="00FF06C7" w:rsidRPr="00FF06C7" w:rsidRDefault="00FF06C7" w:rsidP="00FF06C7">
      <w:pPr>
        <w:rPr>
          <w:bCs/>
          <w:iCs/>
        </w:rPr>
      </w:pPr>
      <w:r w:rsidRPr="00FF06C7">
        <w:rPr>
          <w:bCs/>
          <w:iCs/>
        </w:rPr>
        <w:t>(Ja, nej, Ej aktuellt)</w:t>
      </w:r>
    </w:p>
    <w:p w14:paraId="69B1A476" w14:textId="77777777" w:rsidR="00FF06C7" w:rsidRPr="00FF06C7" w:rsidRDefault="00FF06C7" w:rsidP="00FF06C7">
      <w:pPr>
        <w:rPr>
          <w:b/>
          <w:iCs/>
        </w:rPr>
      </w:pPr>
    </w:p>
    <w:p w14:paraId="5EFF3BF3" w14:textId="77777777" w:rsidR="00FF06C7" w:rsidRPr="00FF06C7" w:rsidRDefault="00FF06C7" w:rsidP="00FF06C7">
      <w:pPr>
        <w:numPr>
          <w:ilvl w:val="0"/>
          <w:numId w:val="13"/>
        </w:numPr>
        <w:rPr>
          <w:b/>
          <w:iCs/>
        </w:rPr>
      </w:pPr>
      <w:r w:rsidRPr="00FF06C7">
        <w:rPr>
          <w:b/>
          <w:iCs/>
        </w:rPr>
        <w:t>Hur stor andel av era hälsoskyddsresurser läggs uppskattningsvis på hantering av klagomål?</w:t>
      </w:r>
      <w:r w:rsidRPr="00FF06C7">
        <w:rPr>
          <w:b/>
          <w:iCs/>
        </w:rPr>
        <w:br/>
      </w:r>
      <w:r w:rsidRPr="00FF06C7">
        <w:rPr>
          <w:iCs/>
        </w:rPr>
        <w:br/>
        <w:t>Ingen alls</w:t>
      </w:r>
      <w:r w:rsidRPr="00FF06C7">
        <w:rPr>
          <w:iCs/>
        </w:rPr>
        <w:tab/>
        <w:t>1–25%</w:t>
      </w:r>
      <w:r w:rsidRPr="00FF06C7">
        <w:rPr>
          <w:iCs/>
        </w:rPr>
        <w:tab/>
        <w:t>26–50%</w:t>
      </w:r>
      <w:r w:rsidRPr="00FF06C7">
        <w:rPr>
          <w:iCs/>
        </w:rPr>
        <w:tab/>
        <w:t>51–75%</w:t>
      </w:r>
      <w:r w:rsidRPr="00FF06C7">
        <w:rPr>
          <w:iCs/>
        </w:rPr>
        <w:tab/>
        <w:t>76–100%</w:t>
      </w:r>
      <w:r w:rsidRPr="00FF06C7">
        <w:rPr>
          <w:iCs/>
        </w:rPr>
        <w:tab/>
      </w:r>
      <w:r w:rsidRPr="00FF06C7">
        <w:rPr>
          <w:iCs/>
        </w:rPr>
        <w:br/>
      </w:r>
    </w:p>
    <w:p w14:paraId="00ABC780" w14:textId="77777777" w:rsidR="00FF06C7" w:rsidRPr="00FF06C7" w:rsidRDefault="00FF06C7" w:rsidP="00FF06C7">
      <w:pPr>
        <w:numPr>
          <w:ilvl w:val="0"/>
          <w:numId w:val="13"/>
        </w:numPr>
        <w:rPr>
          <w:b/>
          <w:iCs/>
        </w:rPr>
      </w:pPr>
      <w:r w:rsidRPr="00FF06C7">
        <w:rPr>
          <w:b/>
          <w:iCs/>
        </w:rPr>
        <w:t>Under ett normalt år den senaste fyraårsperioden (2022–2025) – vilka inomhusmiljöfaktorer ger upphov till flest klagomål? (Ange de två vanligaste källorna)</w:t>
      </w:r>
    </w:p>
    <w:p w14:paraId="59113464" w14:textId="77777777" w:rsidR="00FF06C7" w:rsidRPr="00FF06C7" w:rsidRDefault="00FF06C7" w:rsidP="00FF06C7">
      <w:pPr>
        <w:rPr>
          <w:iCs/>
        </w:rPr>
      </w:pPr>
      <w:r w:rsidRPr="00FF06C7">
        <w:rPr>
          <w:iCs/>
        </w:rPr>
        <w:br/>
        <w:t>Buller</w:t>
      </w:r>
    </w:p>
    <w:p w14:paraId="0413D7B2" w14:textId="77777777" w:rsidR="00FF06C7" w:rsidRPr="00FF06C7" w:rsidRDefault="00FF06C7" w:rsidP="00FF06C7">
      <w:pPr>
        <w:rPr>
          <w:iCs/>
        </w:rPr>
      </w:pPr>
      <w:r w:rsidRPr="00FF06C7">
        <w:rPr>
          <w:iCs/>
        </w:rPr>
        <w:t>Höga ljudnivåer</w:t>
      </w:r>
    </w:p>
    <w:p w14:paraId="08466DCE" w14:textId="77777777" w:rsidR="00FF06C7" w:rsidRPr="00FF06C7" w:rsidRDefault="00FF06C7" w:rsidP="00FF06C7">
      <w:pPr>
        <w:rPr>
          <w:iCs/>
        </w:rPr>
      </w:pPr>
      <w:r w:rsidRPr="00FF06C7">
        <w:rPr>
          <w:iCs/>
        </w:rPr>
        <w:t>Fukt och mikroorganismer</w:t>
      </w:r>
      <w:r w:rsidRPr="00FF06C7">
        <w:rPr>
          <w:iCs/>
        </w:rPr>
        <w:br/>
        <w:t>Luftkvalitet inkl. ventilation (inomhus)</w:t>
      </w:r>
      <w:r w:rsidRPr="00FF06C7">
        <w:rPr>
          <w:iCs/>
        </w:rPr>
        <w:br/>
        <w:t>Lukt</w:t>
      </w:r>
      <w:r w:rsidRPr="00FF06C7">
        <w:rPr>
          <w:iCs/>
        </w:rPr>
        <w:br/>
        <w:t>Skadedjur</w:t>
      </w:r>
      <w:r w:rsidRPr="00FF06C7">
        <w:rPr>
          <w:iCs/>
        </w:rPr>
        <w:br/>
        <w:t xml:space="preserve">Hygien och smitta, inkl. </w:t>
      </w:r>
      <w:proofErr w:type="spellStart"/>
      <w:r w:rsidRPr="00FF06C7">
        <w:rPr>
          <w:iCs/>
        </w:rPr>
        <w:t>legionella</w:t>
      </w:r>
      <w:proofErr w:type="spellEnd"/>
      <w:r w:rsidRPr="00FF06C7">
        <w:rPr>
          <w:iCs/>
        </w:rPr>
        <w:t xml:space="preserve"> </w:t>
      </w:r>
    </w:p>
    <w:p w14:paraId="10EF3CC6" w14:textId="77777777" w:rsidR="00FF06C7" w:rsidRPr="00FF06C7" w:rsidRDefault="00FF06C7" w:rsidP="00FF06C7">
      <w:pPr>
        <w:rPr>
          <w:iCs/>
        </w:rPr>
      </w:pPr>
      <w:r w:rsidRPr="00FF06C7">
        <w:rPr>
          <w:iCs/>
        </w:rPr>
        <w:t>Städning (i lokaler för allmänna ändamål)</w:t>
      </w:r>
      <w:r w:rsidRPr="00FF06C7">
        <w:rPr>
          <w:iCs/>
        </w:rPr>
        <w:br/>
        <w:t>Temperatur</w:t>
      </w:r>
      <w:r w:rsidRPr="00FF06C7">
        <w:rPr>
          <w:iCs/>
        </w:rPr>
        <w:br/>
      </w:r>
      <w:proofErr w:type="gramStart"/>
      <w:r w:rsidRPr="00FF06C7">
        <w:rPr>
          <w:iCs/>
        </w:rPr>
        <w:t>Annat:_</w:t>
      </w:r>
      <w:proofErr w:type="gramEnd"/>
      <w:r w:rsidRPr="00FF06C7">
        <w:rPr>
          <w:iCs/>
        </w:rPr>
        <w:t>__________________________________</w:t>
      </w:r>
    </w:p>
    <w:p w14:paraId="6E565662" w14:textId="77777777" w:rsidR="008C1FA3" w:rsidRDefault="008C1FA3" w:rsidP="00FF06C7">
      <w:pPr>
        <w:rPr>
          <w:iCs/>
        </w:rPr>
      </w:pPr>
    </w:p>
    <w:p w14:paraId="1787A017" w14:textId="77777777" w:rsidR="008C1FA3" w:rsidRDefault="008C1FA3" w:rsidP="00FF06C7">
      <w:pPr>
        <w:rPr>
          <w:iCs/>
        </w:rPr>
      </w:pPr>
    </w:p>
    <w:p w14:paraId="689190FE" w14:textId="77777777" w:rsidR="008C1FA3" w:rsidRDefault="008C1FA3" w:rsidP="00FF06C7">
      <w:pPr>
        <w:rPr>
          <w:iCs/>
          <w:sz w:val="40"/>
          <w:szCs w:val="40"/>
        </w:rPr>
      </w:pPr>
    </w:p>
    <w:p w14:paraId="129D5A62" w14:textId="77777777" w:rsidR="008C1FA3" w:rsidRDefault="008C1FA3" w:rsidP="00FF06C7">
      <w:pPr>
        <w:rPr>
          <w:iCs/>
          <w:sz w:val="40"/>
          <w:szCs w:val="40"/>
        </w:rPr>
      </w:pPr>
    </w:p>
    <w:p w14:paraId="44FB2F9A" w14:textId="33746041" w:rsidR="00FF06C7" w:rsidRPr="00FF06C7" w:rsidRDefault="00FF06C7" w:rsidP="00FF06C7">
      <w:pPr>
        <w:rPr>
          <w:iCs/>
          <w:sz w:val="40"/>
          <w:szCs w:val="40"/>
        </w:rPr>
      </w:pPr>
      <w:r w:rsidRPr="00FF06C7">
        <w:rPr>
          <w:iCs/>
          <w:sz w:val="40"/>
          <w:szCs w:val="40"/>
        </w:rPr>
        <w:lastRenderedPageBreak/>
        <w:t>Särskilda frågor om yrkesmässig hygienisk verksamhet från Socialstyrelsen</w:t>
      </w:r>
    </w:p>
    <w:p w14:paraId="735DFF35" w14:textId="77777777" w:rsidR="00FF06C7" w:rsidRPr="00FF06C7" w:rsidRDefault="00FF06C7" w:rsidP="00FF06C7">
      <w:pPr>
        <w:rPr>
          <w:iCs/>
        </w:rPr>
      </w:pPr>
    </w:p>
    <w:p w14:paraId="78149367" w14:textId="77777777" w:rsidR="00FF06C7" w:rsidRPr="00FF06C7" w:rsidRDefault="00FF06C7" w:rsidP="00FF06C7">
      <w:pPr>
        <w:numPr>
          <w:ilvl w:val="0"/>
          <w:numId w:val="13"/>
        </w:numPr>
        <w:rPr>
          <w:iCs/>
        </w:rPr>
      </w:pPr>
      <w:r w:rsidRPr="00FF06C7">
        <w:rPr>
          <w:b/>
          <w:iCs/>
        </w:rPr>
        <w:t>Ungefär hur många anmälningspliktiga verksamheter inom yrkesmässig hygienisk verksamhet finns i er kommun år 2025?</w:t>
      </w:r>
      <w:r w:rsidRPr="00FF06C7">
        <w:rPr>
          <w:iCs/>
        </w:rPr>
        <w:br/>
      </w:r>
      <w:r w:rsidRPr="00FF06C7">
        <w:rPr>
          <w:iCs/>
        </w:rPr>
        <w:br/>
        <w:t xml:space="preserve">Antal: </w:t>
      </w:r>
      <w:r w:rsidRPr="00FF06C7">
        <w:rPr>
          <w:iCs/>
        </w:rPr>
        <w:br/>
        <w:t>Kommentar:</w:t>
      </w:r>
    </w:p>
    <w:p w14:paraId="4867E010" w14:textId="77777777" w:rsidR="00FF06C7" w:rsidRPr="00FF06C7" w:rsidRDefault="00FF06C7" w:rsidP="00FF06C7">
      <w:pPr>
        <w:rPr>
          <w:iCs/>
        </w:rPr>
      </w:pPr>
    </w:p>
    <w:p w14:paraId="540B9336" w14:textId="77777777" w:rsidR="00FF06C7" w:rsidRPr="00FF06C7" w:rsidRDefault="00FF06C7" w:rsidP="00FF06C7">
      <w:pPr>
        <w:numPr>
          <w:ilvl w:val="0"/>
          <w:numId w:val="13"/>
        </w:numPr>
        <w:rPr>
          <w:b/>
          <w:iCs/>
        </w:rPr>
      </w:pPr>
      <w:bookmarkStart w:id="1" w:name="_Hlk212618812"/>
      <w:r w:rsidRPr="00FF06C7">
        <w:rPr>
          <w:b/>
          <w:iCs/>
        </w:rPr>
        <w:t>Har ni under perioden 2022–2025 genomfört uppsökande tillsyn för att upptäcka yrkesmässiga hygieniska verksamheter som bedrivs utan att vara anmälda.</w:t>
      </w:r>
    </w:p>
    <w:p w14:paraId="5B1B70CE" w14:textId="77777777" w:rsidR="00FF06C7" w:rsidRPr="00FF06C7" w:rsidRDefault="00FF06C7" w:rsidP="00FF06C7">
      <w:pPr>
        <w:rPr>
          <w:b/>
          <w:bCs/>
          <w:iCs/>
        </w:rPr>
      </w:pPr>
    </w:p>
    <w:p w14:paraId="46C38825" w14:textId="77777777" w:rsidR="00FF06C7" w:rsidRPr="00FF06C7" w:rsidRDefault="00FF06C7" w:rsidP="00FF06C7">
      <w:pPr>
        <w:rPr>
          <w:iCs/>
        </w:rPr>
      </w:pPr>
      <w:bookmarkStart w:id="2" w:name="_Hlk212618939"/>
      <w:r w:rsidRPr="00FF06C7">
        <w:rPr>
          <w:iCs/>
        </w:rPr>
        <w:t>Ja</w:t>
      </w:r>
      <w:r w:rsidRPr="00FF06C7">
        <w:rPr>
          <w:iCs/>
        </w:rPr>
        <w:tab/>
        <w:t xml:space="preserve">   Nej   </w:t>
      </w:r>
    </w:p>
    <w:bookmarkEnd w:id="1"/>
    <w:p w14:paraId="564AD034" w14:textId="77777777" w:rsidR="00FF06C7" w:rsidRPr="00FF06C7" w:rsidRDefault="00FF06C7" w:rsidP="00FF06C7">
      <w:pPr>
        <w:rPr>
          <w:iCs/>
        </w:rPr>
      </w:pPr>
    </w:p>
    <w:p w14:paraId="0F222FCA" w14:textId="77777777" w:rsidR="00FF06C7" w:rsidRPr="00FF06C7" w:rsidRDefault="00FF06C7" w:rsidP="00FF06C7">
      <w:pPr>
        <w:rPr>
          <w:iCs/>
        </w:rPr>
      </w:pPr>
      <w:r w:rsidRPr="00FF06C7">
        <w:rPr>
          <w:iCs/>
        </w:rPr>
        <w:t>Kommentar:</w:t>
      </w:r>
      <w:bookmarkEnd w:id="2"/>
    </w:p>
    <w:p w14:paraId="2D900424" w14:textId="77777777" w:rsidR="00FF06C7" w:rsidRPr="00FF06C7" w:rsidRDefault="00FF06C7" w:rsidP="00FF06C7">
      <w:pPr>
        <w:rPr>
          <w:b/>
          <w:bCs/>
          <w:iCs/>
        </w:rPr>
      </w:pPr>
    </w:p>
    <w:p w14:paraId="08FBB5EB" w14:textId="77777777" w:rsidR="00FF06C7" w:rsidRPr="00FF06C7" w:rsidRDefault="00FF06C7" w:rsidP="00FF06C7">
      <w:pPr>
        <w:numPr>
          <w:ilvl w:val="0"/>
          <w:numId w:val="13"/>
        </w:numPr>
        <w:rPr>
          <w:iCs/>
        </w:rPr>
      </w:pPr>
      <w:r w:rsidRPr="00FF06C7">
        <w:rPr>
          <w:b/>
          <w:iCs/>
        </w:rPr>
        <w:t>Har ni under perioden 2022–2025 genomfört planerad, egeninitierad tillsyn av någon/några av följande verksamheter inom yrkesmässig hygienisk verksamhet.</w:t>
      </w:r>
    </w:p>
    <w:tbl>
      <w:tblPr>
        <w:tblW w:w="0" w:type="auto"/>
        <w:tblCellSpacing w:w="15" w:type="dxa"/>
        <w:tblLook w:val="04A0" w:firstRow="1" w:lastRow="0" w:firstColumn="1" w:lastColumn="0" w:noHBand="0" w:noVBand="1"/>
      </w:tblPr>
      <w:tblGrid>
        <w:gridCol w:w="3081"/>
        <w:gridCol w:w="1024"/>
        <w:gridCol w:w="1024"/>
        <w:gridCol w:w="1739"/>
        <w:gridCol w:w="927"/>
      </w:tblGrid>
      <w:tr w:rsidR="00FF06C7" w:rsidRPr="00FF06C7" w14:paraId="011B7761" w14:textId="77777777">
        <w:trPr>
          <w:tblHeader/>
          <w:tblCellSpacing w:w="15" w:type="dxa"/>
        </w:trPr>
        <w:tc>
          <w:tcPr>
            <w:tcW w:w="0" w:type="auto"/>
            <w:tcMar>
              <w:top w:w="15" w:type="dxa"/>
              <w:left w:w="15" w:type="dxa"/>
              <w:bottom w:w="15" w:type="dxa"/>
              <w:right w:w="15" w:type="dxa"/>
            </w:tcMar>
            <w:vAlign w:val="center"/>
            <w:hideMark/>
          </w:tcPr>
          <w:p w14:paraId="3B7EADDF" w14:textId="77777777" w:rsidR="00FF06C7" w:rsidRPr="00FF06C7" w:rsidRDefault="00FF06C7" w:rsidP="00FF06C7">
            <w:pPr>
              <w:rPr>
                <w:b/>
                <w:bCs/>
                <w:iCs/>
              </w:rPr>
            </w:pPr>
            <w:r w:rsidRPr="00FF06C7">
              <w:rPr>
                <w:b/>
                <w:bCs/>
                <w:iCs/>
              </w:rPr>
              <w:t>Typ av verksamhet</w:t>
            </w:r>
          </w:p>
        </w:tc>
        <w:tc>
          <w:tcPr>
            <w:tcW w:w="0" w:type="auto"/>
            <w:tcMar>
              <w:top w:w="15" w:type="dxa"/>
              <w:left w:w="15" w:type="dxa"/>
              <w:bottom w:w="15" w:type="dxa"/>
              <w:right w:w="15" w:type="dxa"/>
            </w:tcMar>
            <w:vAlign w:val="center"/>
            <w:hideMark/>
          </w:tcPr>
          <w:p w14:paraId="05E11204" w14:textId="77777777" w:rsidR="00FF06C7" w:rsidRPr="00FF06C7" w:rsidRDefault="00FF06C7" w:rsidP="00FF06C7">
            <w:pPr>
              <w:rPr>
                <w:b/>
                <w:bCs/>
                <w:iCs/>
              </w:rPr>
            </w:pPr>
            <w:r w:rsidRPr="00FF06C7">
              <w:rPr>
                <w:b/>
                <w:bCs/>
                <w:iCs/>
              </w:rPr>
              <w:t>Varje 1–2 år</w:t>
            </w:r>
          </w:p>
        </w:tc>
        <w:tc>
          <w:tcPr>
            <w:tcW w:w="0" w:type="auto"/>
            <w:tcMar>
              <w:top w:w="15" w:type="dxa"/>
              <w:left w:w="15" w:type="dxa"/>
              <w:bottom w:w="15" w:type="dxa"/>
              <w:right w:w="15" w:type="dxa"/>
            </w:tcMar>
            <w:vAlign w:val="center"/>
            <w:hideMark/>
          </w:tcPr>
          <w:p w14:paraId="267CDA4D" w14:textId="77777777" w:rsidR="00FF06C7" w:rsidRPr="00FF06C7" w:rsidRDefault="00FF06C7" w:rsidP="00FF06C7">
            <w:pPr>
              <w:rPr>
                <w:b/>
                <w:bCs/>
                <w:iCs/>
              </w:rPr>
            </w:pPr>
            <w:r w:rsidRPr="00FF06C7">
              <w:rPr>
                <w:b/>
                <w:bCs/>
                <w:iCs/>
              </w:rPr>
              <w:t>Varje 3–5 år</w:t>
            </w:r>
          </w:p>
        </w:tc>
        <w:tc>
          <w:tcPr>
            <w:tcW w:w="0" w:type="auto"/>
            <w:tcMar>
              <w:top w:w="15" w:type="dxa"/>
              <w:left w:w="15" w:type="dxa"/>
              <w:bottom w:w="15" w:type="dxa"/>
              <w:right w:w="15" w:type="dxa"/>
            </w:tcMar>
            <w:vAlign w:val="center"/>
            <w:hideMark/>
          </w:tcPr>
          <w:p w14:paraId="1ECF9451" w14:textId="77777777" w:rsidR="00FF06C7" w:rsidRPr="00FF06C7" w:rsidRDefault="00FF06C7" w:rsidP="00FF06C7">
            <w:pPr>
              <w:rPr>
                <w:b/>
                <w:bCs/>
                <w:iCs/>
              </w:rPr>
            </w:pPr>
            <w:r w:rsidRPr="00FF06C7">
              <w:rPr>
                <w:b/>
                <w:bCs/>
                <w:iCs/>
              </w:rPr>
              <w:t>Mer sällan än varje 5 år</w:t>
            </w:r>
          </w:p>
        </w:tc>
        <w:tc>
          <w:tcPr>
            <w:tcW w:w="0" w:type="auto"/>
            <w:tcMar>
              <w:top w:w="15" w:type="dxa"/>
              <w:left w:w="15" w:type="dxa"/>
              <w:bottom w:w="15" w:type="dxa"/>
              <w:right w:w="15" w:type="dxa"/>
            </w:tcMar>
            <w:vAlign w:val="center"/>
            <w:hideMark/>
          </w:tcPr>
          <w:p w14:paraId="1C79A0D3" w14:textId="77777777" w:rsidR="00FF06C7" w:rsidRPr="00FF06C7" w:rsidRDefault="00FF06C7" w:rsidP="00FF06C7">
            <w:pPr>
              <w:rPr>
                <w:b/>
                <w:bCs/>
                <w:iCs/>
              </w:rPr>
            </w:pPr>
            <w:r w:rsidRPr="00FF06C7">
              <w:rPr>
                <w:b/>
                <w:bCs/>
                <w:iCs/>
              </w:rPr>
              <w:t>Nej, aldrig</w:t>
            </w:r>
          </w:p>
        </w:tc>
      </w:tr>
      <w:tr w:rsidR="00FF06C7" w:rsidRPr="00FF06C7" w14:paraId="562C6A75" w14:textId="77777777">
        <w:trPr>
          <w:tblCellSpacing w:w="15" w:type="dxa"/>
        </w:trPr>
        <w:tc>
          <w:tcPr>
            <w:tcW w:w="0" w:type="auto"/>
            <w:tcMar>
              <w:top w:w="15" w:type="dxa"/>
              <w:left w:w="15" w:type="dxa"/>
              <w:bottom w:w="15" w:type="dxa"/>
              <w:right w:w="15" w:type="dxa"/>
            </w:tcMar>
            <w:vAlign w:val="center"/>
            <w:hideMark/>
          </w:tcPr>
          <w:p w14:paraId="15BF649C" w14:textId="77777777" w:rsidR="00FF06C7" w:rsidRPr="00FF06C7" w:rsidRDefault="00FF06C7" w:rsidP="00FF06C7">
            <w:pPr>
              <w:rPr>
                <w:iCs/>
              </w:rPr>
            </w:pPr>
            <w:r w:rsidRPr="00FF06C7">
              <w:rPr>
                <w:iCs/>
              </w:rPr>
              <w:t>Anmälningspliktiga (stickande/skärande)</w:t>
            </w:r>
          </w:p>
        </w:tc>
        <w:tc>
          <w:tcPr>
            <w:tcW w:w="0" w:type="auto"/>
            <w:tcMar>
              <w:top w:w="15" w:type="dxa"/>
              <w:left w:w="15" w:type="dxa"/>
              <w:bottom w:w="15" w:type="dxa"/>
              <w:right w:w="15" w:type="dxa"/>
            </w:tcMar>
            <w:vAlign w:val="center"/>
            <w:hideMark/>
          </w:tcPr>
          <w:p w14:paraId="6A837A21" w14:textId="77777777" w:rsidR="00FF06C7" w:rsidRPr="00FF06C7" w:rsidRDefault="00FF06C7" w:rsidP="00FF06C7">
            <w:pPr>
              <w:rPr>
                <w:iCs/>
              </w:rPr>
            </w:pPr>
          </w:p>
        </w:tc>
        <w:tc>
          <w:tcPr>
            <w:tcW w:w="0" w:type="auto"/>
            <w:tcMar>
              <w:top w:w="15" w:type="dxa"/>
              <w:left w:w="15" w:type="dxa"/>
              <w:bottom w:w="15" w:type="dxa"/>
              <w:right w:w="15" w:type="dxa"/>
            </w:tcMar>
            <w:vAlign w:val="center"/>
          </w:tcPr>
          <w:p w14:paraId="50F137F0" w14:textId="77777777" w:rsidR="00FF06C7" w:rsidRPr="00FF06C7" w:rsidRDefault="00FF06C7" w:rsidP="00FF06C7">
            <w:pPr>
              <w:rPr>
                <w:iCs/>
              </w:rPr>
            </w:pPr>
          </w:p>
        </w:tc>
        <w:tc>
          <w:tcPr>
            <w:tcW w:w="0" w:type="auto"/>
            <w:tcMar>
              <w:top w:w="15" w:type="dxa"/>
              <w:left w:w="15" w:type="dxa"/>
              <w:bottom w:w="15" w:type="dxa"/>
              <w:right w:w="15" w:type="dxa"/>
            </w:tcMar>
            <w:vAlign w:val="center"/>
          </w:tcPr>
          <w:p w14:paraId="50FBE294" w14:textId="77777777" w:rsidR="00FF06C7" w:rsidRPr="00FF06C7" w:rsidRDefault="00FF06C7" w:rsidP="00FF06C7">
            <w:pPr>
              <w:rPr>
                <w:iCs/>
              </w:rPr>
            </w:pPr>
          </w:p>
        </w:tc>
        <w:tc>
          <w:tcPr>
            <w:tcW w:w="0" w:type="auto"/>
            <w:tcMar>
              <w:top w:w="15" w:type="dxa"/>
              <w:left w:w="15" w:type="dxa"/>
              <w:bottom w:w="15" w:type="dxa"/>
              <w:right w:w="15" w:type="dxa"/>
            </w:tcMar>
            <w:vAlign w:val="center"/>
          </w:tcPr>
          <w:p w14:paraId="6A303349" w14:textId="77777777" w:rsidR="00FF06C7" w:rsidRPr="00FF06C7" w:rsidRDefault="00FF06C7" w:rsidP="00FF06C7">
            <w:pPr>
              <w:rPr>
                <w:iCs/>
              </w:rPr>
            </w:pPr>
          </w:p>
        </w:tc>
      </w:tr>
      <w:tr w:rsidR="00FF06C7" w:rsidRPr="00FF06C7" w14:paraId="558A2B9B" w14:textId="77777777">
        <w:trPr>
          <w:tblCellSpacing w:w="15" w:type="dxa"/>
        </w:trPr>
        <w:tc>
          <w:tcPr>
            <w:tcW w:w="0" w:type="auto"/>
            <w:tcMar>
              <w:top w:w="15" w:type="dxa"/>
              <w:left w:w="15" w:type="dxa"/>
              <w:bottom w:w="15" w:type="dxa"/>
              <w:right w:w="15" w:type="dxa"/>
            </w:tcMar>
            <w:vAlign w:val="center"/>
            <w:hideMark/>
          </w:tcPr>
          <w:p w14:paraId="00FCFCC6" w14:textId="77777777" w:rsidR="00FF06C7" w:rsidRPr="00FF06C7" w:rsidRDefault="00FF06C7" w:rsidP="00FF06C7">
            <w:pPr>
              <w:rPr>
                <w:iCs/>
              </w:rPr>
            </w:pPr>
            <w:r w:rsidRPr="00FF06C7">
              <w:rPr>
                <w:iCs/>
              </w:rPr>
              <w:t>Icke-anmälningspliktiga</w:t>
            </w:r>
          </w:p>
        </w:tc>
        <w:tc>
          <w:tcPr>
            <w:tcW w:w="0" w:type="auto"/>
            <w:tcMar>
              <w:top w:w="15" w:type="dxa"/>
              <w:left w:w="15" w:type="dxa"/>
              <w:bottom w:w="15" w:type="dxa"/>
              <w:right w:w="15" w:type="dxa"/>
            </w:tcMar>
            <w:vAlign w:val="center"/>
          </w:tcPr>
          <w:p w14:paraId="0479EB7C" w14:textId="77777777" w:rsidR="00FF06C7" w:rsidRPr="00FF06C7" w:rsidRDefault="00FF06C7" w:rsidP="00FF06C7">
            <w:pPr>
              <w:rPr>
                <w:iCs/>
              </w:rPr>
            </w:pPr>
          </w:p>
        </w:tc>
        <w:tc>
          <w:tcPr>
            <w:tcW w:w="0" w:type="auto"/>
            <w:tcMar>
              <w:top w:w="15" w:type="dxa"/>
              <w:left w:w="15" w:type="dxa"/>
              <w:bottom w:w="15" w:type="dxa"/>
              <w:right w:w="15" w:type="dxa"/>
            </w:tcMar>
            <w:vAlign w:val="center"/>
          </w:tcPr>
          <w:p w14:paraId="544BA653" w14:textId="77777777" w:rsidR="00FF06C7" w:rsidRPr="00FF06C7" w:rsidRDefault="00FF06C7" w:rsidP="00FF06C7">
            <w:pPr>
              <w:rPr>
                <w:iCs/>
              </w:rPr>
            </w:pPr>
          </w:p>
        </w:tc>
        <w:tc>
          <w:tcPr>
            <w:tcW w:w="0" w:type="auto"/>
            <w:tcMar>
              <w:top w:w="15" w:type="dxa"/>
              <w:left w:w="15" w:type="dxa"/>
              <w:bottom w:w="15" w:type="dxa"/>
              <w:right w:w="15" w:type="dxa"/>
            </w:tcMar>
            <w:vAlign w:val="center"/>
          </w:tcPr>
          <w:p w14:paraId="75389EEA" w14:textId="77777777" w:rsidR="00FF06C7" w:rsidRPr="00FF06C7" w:rsidRDefault="00FF06C7" w:rsidP="00FF06C7">
            <w:pPr>
              <w:rPr>
                <w:iCs/>
              </w:rPr>
            </w:pPr>
          </w:p>
        </w:tc>
        <w:tc>
          <w:tcPr>
            <w:tcW w:w="0" w:type="auto"/>
            <w:tcMar>
              <w:top w:w="15" w:type="dxa"/>
              <w:left w:w="15" w:type="dxa"/>
              <w:bottom w:w="15" w:type="dxa"/>
              <w:right w:w="15" w:type="dxa"/>
            </w:tcMar>
            <w:vAlign w:val="center"/>
          </w:tcPr>
          <w:p w14:paraId="18357304" w14:textId="77777777" w:rsidR="00FF06C7" w:rsidRPr="00FF06C7" w:rsidRDefault="00FF06C7" w:rsidP="00FF06C7">
            <w:pPr>
              <w:rPr>
                <w:iCs/>
              </w:rPr>
            </w:pPr>
          </w:p>
        </w:tc>
      </w:tr>
    </w:tbl>
    <w:p w14:paraId="30B7BA44" w14:textId="77777777" w:rsidR="00FF06C7" w:rsidRPr="00FF06C7" w:rsidRDefault="00FF06C7" w:rsidP="00FF06C7">
      <w:pPr>
        <w:rPr>
          <w:b/>
          <w:bCs/>
          <w:iCs/>
        </w:rPr>
      </w:pPr>
    </w:p>
    <w:p w14:paraId="13719E32" w14:textId="77777777" w:rsidR="00FF06C7" w:rsidRPr="00FF06C7" w:rsidRDefault="00FF06C7" w:rsidP="00FF06C7">
      <w:pPr>
        <w:rPr>
          <w:iCs/>
        </w:rPr>
      </w:pPr>
    </w:p>
    <w:p w14:paraId="08CE8F54" w14:textId="77777777" w:rsidR="00FF06C7" w:rsidRPr="00FF06C7" w:rsidRDefault="00FF06C7" w:rsidP="00FF06C7">
      <w:pPr>
        <w:numPr>
          <w:ilvl w:val="0"/>
          <w:numId w:val="13"/>
        </w:numPr>
        <w:rPr>
          <w:iCs/>
        </w:rPr>
      </w:pPr>
      <w:r w:rsidRPr="00FF06C7">
        <w:rPr>
          <w:b/>
          <w:iCs/>
        </w:rPr>
        <w:t>Har ni under perioden 2022–2025 fattat beslut om förbud eller förelägganden om åtgärder till följd av brister vid tillsynen?</w:t>
      </w:r>
      <w:r w:rsidRPr="00FF06C7">
        <w:rPr>
          <w:iCs/>
        </w:rPr>
        <w:br/>
      </w:r>
      <w:r w:rsidRPr="00FF06C7">
        <w:rPr>
          <w:iCs/>
        </w:rPr>
        <w:br/>
        <w:t>Ja</w:t>
      </w:r>
      <w:r w:rsidRPr="00FF06C7">
        <w:rPr>
          <w:iCs/>
        </w:rPr>
        <w:tab/>
        <w:t xml:space="preserve">   Nej   </w:t>
      </w:r>
    </w:p>
    <w:p w14:paraId="775D2E9A" w14:textId="77777777" w:rsidR="00FF06C7" w:rsidRPr="00FF06C7" w:rsidRDefault="00FF06C7" w:rsidP="00FF06C7">
      <w:pPr>
        <w:rPr>
          <w:iCs/>
        </w:rPr>
      </w:pPr>
    </w:p>
    <w:p w14:paraId="4CD1C6C7" w14:textId="77777777" w:rsidR="00FF06C7" w:rsidRPr="00FF06C7" w:rsidRDefault="00FF06C7" w:rsidP="00FF06C7">
      <w:pPr>
        <w:rPr>
          <w:iCs/>
        </w:rPr>
      </w:pPr>
      <w:r w:rsidRPr="00FF06C7">
        <w:rPr>
          <w:iCs/>
        </w:rPr>
        <w:t xml:space="preserve">Om </w:t>
      </w:r>
      <w:r w:rsidRPr="00FF06C7">
        <w:rPr>
          <w:b/>
          <w:bCs/>
          <w:iCs/>
        </w:rPr>
        <w:t>ja</w:t>
      </w:r>
      <w:r w:rsidRPr="00FF06C7">
        <w:rPr>
          <w:iCs/>
        </w:rPr>
        <w:t xml:space="preserve"> – uppskatta antal beslut under perioden: </w:t>
      </w:r>
    </w:p>
    <w:p w14:paraId="26C38B73" w14:textId="77777777" w:rsidR="00FF06C7" w:rsidRPr="00FF06C7" w:rsidRDefault="00FF06C7" w:rsidP="00FF06C7">
      <w:pPr>
        <w:rPr>
          <w:iCs/>
        </w:rPr>
      </w:pPr>
    </w:p>
    <w:p w14:paraId="36C9755F" w14:textId="77777777" w:rsidR="00FF06C7" w:rsidRPr="00FF06C7" w:rsidRDefault="00FF06C7" w:rsidP="00FF06C7">
      <w:pPr>
        <w:rPr>
          <w:iCs/>
        </w:rPr>
      </w:pPr>
      <w:r w:rsidRPr="00FF06C7">
        <w:rPr>
          <w:iCs/>
        </w:rPr>
        <w:t>Kommentar:</w:t>
      </w:r>
    </w:p>
    <w:p w14:paraId="0ADEF96B" w14:textId="77777777" w:rsidR="00FF06C7" w:rsidRPr="00C7761C" w:rsidRDefault="00FF06C7" w:rsidP="00997187">
      <w:pPr>
        <w:rPr>
          <w:iCs/>
        </w:rPr>
      </w:pPr>
    </w:p>
    <w:sectPr w:rsidR="00FF06C7" w:rsidRPr="00C7761C" w:rsidSect="0024073E">
      <w:headerReference w:type="default" r:id="rId11"/>
      <w:footerReference w:type="default" r:id="rId12"/>
      <w:headerReference w:type="first" r:id="rId13"/>
      <w:footerReference w:type="first" r:id="rId14"/>
      <w:pgSz w:w="11906" w:h="16838" w:code="9"/>
      <w:pgMar w:top="1418" w:right="1418" w:bottom="1418" w:left="2693" w:header="567"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73F1" w14:textId="77777777" w:rsidR="001B23BB" w:rsidRDefault="001B23BB" w:rsidP="002B7B42">
      <w:r>
        <w:separator/>
      </w:r>
    </w:p>
  </w:endnote>
  <w:endnote w:type="continuationSeparator" w:id="0">
    <w:p w14:paraId="304F6D59" w14:textId="77777777" w:rsidR="001B23BB" w:rsidRDefault="001B23BB"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Ind w:w="-1560" w:type="dxa"/>
      <w:tblBorders>
        <w:top w:val="none" w:sz="0" w:space="0" w:color="auto"/>
        <w:bottom w:val="none" w:sz="0" w:space="0" w:color="auto"/>
      </w:tblBorders>
      <w:tblLook w:val="04A0" w:firstRow="1" w:lastRow="0" w:firstColumn="1" w:lastColumn="0" w:noHBand="0" w:noVBand="1"/>
    </w:tblPr>
    <w:tblGrid>
      <w:gridCol w:w="9345"/>
    </w:tblGrid>
    <w:tr w:rsidR="007540E5" w14:paraId="2DA8DCDA" w14:textId="77777777" w:rsidTr="002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45" w:type="dxa"/>
        </w:tcPr>
        <w:p w14:paraId="57F002D0" w14:textId="77777777" w:rsidR="007540E5" w:rsidRDefault="007540E5" w:rsidP="007540E5">
          <w:pPr>
            <w:pStyle w:val="Sidfot"/>
          </w:pPr>
        </w:p>
      </w:tc>
    </w:tr>
  </w:tbl>
  <w:p w14:paraId="422D5144" w14:textId="77777777" w:rsidR="007540E5" w:rsidRPr="007540E5" w:rsidRDefault="007540E5" w:rsidP="007540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Ind w:w="-1560" w:type="dxa"/>
      <w:tblBorders>
        <w:top w:val="none" w:sz="0" w:space="0" w:color="auto"/>
        <w:bottom w:val="none" w:sz="0" w:space="0" w:color="auto"/>
      </w:tblBorders>
      <w:tblLook w:val="04A0" w:firstRow="1" w:lastRow="0" w:firstColumn="1" w:lastColumn="0" w:noHBand="0" w:noVBand="1"/>
    </w:tblPr>
    <w:tblGrid>
      <w:gridCol w:w="9345"/>
    </w:tblGrid>
    <w:tr w:rsidR="0024073E" w14:paraId="677C0104" w14:textId="77777777" w:rsidTr="005E22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45" w:type="dxa"/>
          <w:tcBorders>
            <w:bottom w:val="none" w:sz="0" w:space="0" w:color="auto"/>
          </w:tcBorders>
        </w:tcPr>
        <w:p w14:paraId="3F1CD4FA" w14:textId="77777777" w:rsidR="0024073E" w:rsidRPr="0024073E" w:rsidRDefault="0024073E" w:rsidP="0024073E">
          <w:pPr>
            <w:pStyle w:val="Sidfot"/>
            <w:spacing w:before="720" w:line="220" w:lineRule="exact"/>
            <w:rPr>
              <w:b w:val="0"/>
              <w:smallCaps/>
              <w:spacing w:val="16"/>
              <w:sz w:val="16"/>
              <w:szCs w:val="16"/>
            </w:rPr>
          </w:pPr>
          <w:r w:rsidRPr="0024073E">
            <w:rPr>
              <w:b w:val="0"/>
              <w:smallCaps/>
              <w:spacing w:val="16"/>
              <w:sz w:val="16"/>
              <w:szCs w:val="16"/>
            </w:rPr>
            <w:t xml:space="preserve">besök: </w:t>
          </w:r>
          <w:proofErr w:type="spellStart"/>
          <w:r w:rsidRPr="0024073E">
            <w:rPr>
              <w:b w:val="0"/>
              <w:smallCaps/>
              <w:spacing w:val="16"/>
              <w:sz w:val="16"/>
              <w:szCs w:val="16"/>
            </w:rPr>
            <w:t>stockholm</w:t>
          </w:r>
          <w:proofErr w:type="spellEnd"/>
          <w:r w:rsidRPr="0024073E">
            <w:rPr>
              <w:b w:val="0"/>
              <w:smallCaps/>
              <w:spacing w:val="16"/>
              <w:sz w:val="16"/>
              <w:szCs w:val="16"/>
            </w:rPr>
            <w:t xml:space="preserve"> – virkesvägen 2</w:t>
          </w:r>
        </w:p>
        <w:p w14:paraId="50235688" w14:textId="77777777" w:rsidR="0024073E" w:rsidRPr="0024073E" w:rsidRDefault="0024073E" w:rsidP="0024073E">
          <w:pPr>
            <w:pStyle w:val="Sidfot"/>
            <w:spacing w:line="220" w:lineRule="exact"/>
            <w:rPr>
              <w:b w:val="0"/>
              <w:smallCaps/>
              <w:spacing w:val="16"/>
              <w:sz w:val="16"/>
              <w:szCs w:val="16"/>
            </w:rPr>
          </w:pPr>
          <w:proofErr w:type="spellStart"/>
          <w:r w:rsidRPr="0024073E">
            <w:rPr>
              <w:b w:val="0"/>
              <w:smallCaps/>
              <w:spacing w:val="16"/>
              <w:sz w:val="16"/>
              <w:szCs w:val="16"/>
            </w:rPr>
            <w:t>östersund</w:t>
          </w:r>
          <w:proofErr w:type="spellEnd"/>
          <w:r w:rsidRPr="0024073E">
            <w:rPr>
              <w:b w:val="0"/>
              <w:smallCaps/>
              <w:spacing w:val="16"/>
              <w:sz w:val="16"/>
              <w:szCs w:val="16"/>
            </w:rPr>
            <w:t xml:space="preserve"> – forskarens väg 5, hus </w:t>
          </w:r>
          <w:proofErr w:type="spellStart"/>
          <w:r w:rsidRPr="0024073E">
            <w:rPr>
              <w:b w:val="0"/>
              <w:smallCaps/>
              <w:spacing w:val="16"/>
              <w:sz w:val="16"/>
              <w:szCs w:val="16"/>
            </w:rPr>
            <w:t>ub</w:t>
          </w:r>
          <w:proofErr w:type="spellEnd"/>
        </w:p>
        <w:p w14:paraId="76BB85D5" w14:textId="77777777" w:rsidR="0024073E" w:rsidRPr="00997187" w:rsidRDefault="0024073E" w:rsidP="0024073E">
          <w:pPr>
            <w:pStyle w:val="Sidfot"/>
            <w:spacing w:line="220" w:lineRule="exact"/>
            <w:rPr>
              <w:b w:val="0"/>
              <w:smallCaps/>
              <w:spacing w:val="16"/>
              <w:sz w:val="16"/>
              <w:szCs w:val="16"/>
              <w:lang w:val="en-US"/>
            </w:rPr>
          </w:pPr>
          <w:r w:rsidRPr="00997187">
            <w:rPr>
              <w:b w:val="0"/>
              <w:smallCaps/>
              <w:spacing w:val="16"/>
              <w:sz w:val="16"/>
              <w:szCs w:val="16"/>
              <w:lang w:val="en-US"/>
            </w:rPr>
            <w:t xml:space="preserve">post: 106 48 </w:t>
          </w:r>
          <w:proofErr w:type="spellStart"/>
          <w:r w:rsidRPr="00997187">
            <w:rPr>
              <w:b w:val="0"/>
              <w:smallCaps/>
              <w:spacing w:val="16"/>
              <w:sz w:val="16"/>
              <w:szCs w:val="16"/>
              <w:lang w:val="en-US"/>
            </w:rPr>
            <w:t>stockholm</w:t>
          </w:r>
          <w:proofErr w:type="spellEnd"/>
        </w:p>
        <w:p w14:paraId="130A21D6" w14:textId="77777777" w:rsidR="0024073E" w:rsidRPr="00997187" w:rsidRDefault="0024073E" w:rsidP="0024073E">
          <w:pPr>
            <w:pStyle w:val="Sidfot"/>
            <w:spacing w:line="220" w:lineRule="exact"/>
            <w:rPr>
              <w:b w:val="0"/>
              <w:smallCaps/>
              <w:spacing w:val="16"/>
              <w:sz w:val="16"/>
              <w:szCs w:val="16"/>
              <w:lang w:val="en-US"/>
            </w:rPr>
          </w:pPr>
          <w:proofErr w:type="spellStart"/>
          <w:r w:rsidRPr="00997187">
            <w:rPr>
              <w:b w:val="0"/>
              <w:smallCaps/>
              <w:spacing w:val="16"/>
              <w:sz w:val="16"/>
              <w:szCs w:val="16"/>
              <w:lang w:val="en-US"/>
            </w:rPr>
            <w:t>tel</w:t>
          </w:r>
          <w:proofErr w:type="spellEnd"/>
          <w:r w:rsidRPr="00997187">
            <w:rPr>
              <w:b w:val="0"/>
              <w:smallCaps/>
              <w:spacing w:val="16"/>
              <w:sz w:val="16"/>
              <w:szCs w:val="16"/>
              <w:lang w:val="en-US"/>
            </w:rPr>
            <w:t>: 010-698 10 00</w:t>
          </w:r>
        </w:p>
        <w:p w14:paraId="06C0C020" w14:textId="77777777" w:rsidR="0024073E" w:rsidRPr="00997187" w:rsidRDefault="0024073E" w:rsidP="0024073E">
          <w:pPr>
            <w:pStyle w:val="Sidfot"/>
            <w:spacing w:line="220" w:lineRule="exact"/>
            <w:rPr>
              <w:b w:val="0"/>
              <w:smallCaps/>
              <w:spacing w:val="16"/>
              <w:sz w:val="16"/>
              <w:szCs w:val="16"/>
              <w:lang w:val="en-US"/>
            </w:rPr>
          </w:pPr>
          <w:r w:rsidRPr="00997187">
            <w:rPr>
              <w:b w:val="0"/>
              <w:smallCaps/>
              <w:spacing w:val="16"/>
              <w:sz w:val="16"/>
              <w:szCs w:val="16"/>
              <w:lang w:val="en-US"/>
            </w:rPr>
            <w:t>fax: 010-698 16 00</w:t>
          </w:r>
        </w:p>
        <w:p w14:paraId="2B9733A3" w14:textId="77777777" w:rsidR="0024073E" w:rsidRPr="00997187" w:rsidRDefault="0024073E" w:rsidP="0024073E">
          <w:pPr>
            <w:pStyle w:val="Sidfot"/>
            <w:spacing w:line="220" w:lineRule="exact"/>
            <w:rPr>
              <w:b w:val="0"/>
              <w:smallCaps/>
              <w:spacing w:val="16"/>
              <w:sz w:val="16"/>
              <w:szCs w:val="16"/>
              <w:lang w:val="en-US"/>
            </w:rPr>
          </w:pPr>
          <w:r w:rsidRPr="00997187">
            <w:rPr>
              <w:b w:val="0"/>
              <w:smallCaps/>
              <w:spacing w:val="16"/>
              <w:sz w:val="16"/>
              <w:szCs w:val="16"/>
              <w:lang w:val="en-US"/>
            </w:rPr>
            <w:t>e-post: registrator@naturvardsverket.se</w:t>
          </w:r>
        </w:p>
        <w:p w14:paraId="62A4CDE7" w14:textId="77777777" w:rsidR="0024073E" w:rsidRDefault="0024073E" w:rsidP="0024073E">
          <w:pPr>
            <w:pStyle w:val="Sidfot"/>
          </w:pPr>
          <w:r w:rsidRPr="0024073E">
            <w:rPr>
              <w:b w:val="0"/>
              <w:smallCaps/>
              <w:spacing w:val="16"/>
              <w:sz w:val="16"/>
              <w:szCs w:val="16"/>
            </w:rPr>
            <w:t>internet: www.naturvardsverket.se</w:t>
          </w:r>
        </w:p>
      </w:tc>
    </w:tr>
  </w:tbl>
  <w:p w14:paraId="1B3FD816" w14:textId="77777777" w:rsidR="0024073E" w:rsidRDefault="002407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2C9F" w14:textId="77777777" w:rsidR="001B23BB" w:rsidRDefault="001B23BB" w:rsidP="002B7B42">
      <w:r>
        <w:separator/>
      </w:r>
    </w:p>
  </w:footnote>
  <w:footnote w:type="continuationSeparator" w:id="0">
    <w:p w14:paraId="419E3B19" w14:textId="77777777" w:rsidR="001B23BB" w:rsidRDefault="001B23BB" w:rsidP="002B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8" w:type="dxa"/>
      <w:jc w:val="right"/>
      <w:tblLayout w:type="fixed"/>
      <w:tblLook w:val="01E0" w:firstRow="1" w:lastRow="1" w:firstColumn="1" w:lastColumn="1" w:noHBand="0" w:noVBand="0"/>
    </w:tblPr>
    <w:tblGrid>
      <w:gridCol w:w="4788"/>
      <w:gridCol w:w="4610"/>
    </w:tblGrid>
    <w:tr w:rsidR="0024073E" w:rsidRPr="003C5933" w14:paraId="53A58010" w14:textId="77777777" w:rsidTr="009C390D">
      <w:trPr>
        <w:cantSplit/>
        <w:jc w:val="right"/>
      </w:trPr>
      <w:tc>
        <w:tcPr>
          <w:tcW w:w="4788" w:type="dxa"/>
          <w:tcMar>
            <w:left w:w="0" w:type="dxa"/>
          </w:tcMar>
        </w:tcPr>
        <w:p w14:paraId="792770B9" w14:textId="77777777" w:rsidR="0024073E" w:rsidRPr="003C5933" w:rsidRDefault="0024073E" w:rsidP="0024073E">
          <w:pPr>
            <w:pStyle w:val="Sidhuvud"/>
            <w:rPr>
              <w:rFonts w:eastAsia="Times New Roman" w:cs="Times New Roman"/>
              <w:smallCaps/>
              <w:spacing w:val="12"/>
              <w:sz w:val="20"/>
              <w:szCs w:val="20"/>
            </w:rPr>
          </w:pPr>
          <w:r w:rsidRPr="003C5933">
            <w:rPr>
              <w:rFonts w:eastAsia="Times New Roman" w:cs="Times New Roman"/>
              <w:smallCaps/>
              <w:spacing w:val="12"/>
              <w:sz w:val="20"/>
              <w:szCs w:val="20"/>
            </w:rPr>
            <w:t>naturvårdsverket</w:t>
          </w:r>
        </w:p>
      </w:tc>
      <w:tc>
        <w:tcPr>
          <w:tcW w:w="4610" w:type="dxa"/>
        </w:tcPr>
        <w:p w14:paraId="791C7445" w14:textId="77777777" w:rsidR="0024073E" w:rsidRPr="003C5933" w:rsidRDefault="0024073E" w:rsidP="0024073E">
          <w:pPr>
            <w:pStyle w:val="Sidhuvud"/>
            <w:jc w:val="right"/>
            <w:rPr>
              <w:rFonts w:eastAsia="Times New Roman" w:cs="Times New Roman"/>
              <w:smallCaps/>
              <w:spacing w:val="12"/>
              <w:sz w:val="20"/>
              <w:szCs w:val="20"/>
            </w:rPr>
          </w:pPr>
          <w:r w:rsidRPr="003C5933">
            <w:rPr>
              <w:rFonts w:eastAsia="Times New Roman" w:cs="Times New Roman"/>
              <w:sz w:val="20"/>
              <w:szCs w:val="20"/>
            </w:rPr>
            <w:fldChar w:fldCharType="begin"/>
          </w:r>
          <w:r w:rsidRPr="003C5933">
            <w:rPr>
              <w:rFonts w:eastAsia="Times New Roman" w:cs="Times New Roman"/>
              <w:sz w:val="20"/>
              <w:szCs w:val="20"/>
            </w:rPr>
            <w:instrText xml:space="preserve"> PAGE </w:instrText>
          </w:r>
          <w:r w:rsidRPr="003C5933">
            <w:rPr>
              <w:rFonts w:eastAsia="Times New Roman" w:cs="Times New Roman"/>
              <w:sz w:val="20"/>
              <w:szCs w:val="20"/>
            </w:rPr>
            <w:fldChar w:fldCharType="separate"/>
          </w:r>
          <w:r w:rsidRPr="003C5933">
            <w:rPr>
              <w:rFonts w:eastAsia="Times New Roman" w:cs="Times New Roman"/>
              <w:sz w:val="20"/>
              <w:szCs w:val="20"/>
            </w:rPr>
            <w:t>7</w:t>
          </w:r>
          <w:r w:rsidRPr="003C5933">
            <w:rPr>
              <w:rFonts w:eastAsia="Times New Roman" w:cs="Times New Roman"/>
              <w:sz w:val="20"/>
              <w:szCs w:val="20"/>
            </w:rPr>
            <w:fldChar w:fldCharType="end"/>
          </w:r>
          <w:r w:rsidRPr="003C5933">
            <w:rPr>
              <w:rFonts w:eastAsia="Times New Roman" w:cs="Times New Roman"/>
              <w:sz w:val="20"/>
              <w:szCs w:val="20"/>
            </w:rPr>
            <w:t>(</w:t>
          </w:r>
          <w:r w:rsidRPr="003C5933">
            <w:rPr>
              <w:rFonts w:eastAsia="Times New Roman" w:cs="Times New Roman"/>
              <w:sz w:val="20"/>
              <w:szCs w:val="20"/>
            </w:rPr>
            <w:fldChar w:fldCharType="begin"/>
          </w:r>
          <w:r w:rsidRPr="003C5933">
            <w:rPr>
              <w:rFonts w:eastAsia="Times New Roman" w:cs="Times New Roman"/>
              <w:sz w:val="20"/>
              <w:szCs w:val="20"/>
            </w:rPr>
            <w:instrText xml:space="preserve"> NUMPAGES </w:instrText>
          </w:r>
          <w:r w:rsidRPr="003C5933">
            <w:rPr>
              <w:rFonts w:eastAsia="Times New Roman" w:cs="Times New Roman"/>
              <w:sz w:val="20"/>
              <w:szCs w:val="20"/>
            </w:rPr>
            <w:fldChar w:fldCharType="separate"/>
          </w:r>
          <w:r w:rsidRPr="003C5933">
            <w:rPr>
              <w:rFonts w:eastAsia="Times New Roman" w:cs="Times New Roman"/>
              <w:sz w:val="20"/>
              <w:szCs w:val="20"/>
            </w:rPr>
            <w:t>7</w:t>
          </w:r>
          <w:r w:rsidRPr="003C5933">
            <w:rPr>
              <w:rFonts w:eastAsia="Times New Roman" w:cs="Times New Roman"/>
              <w:sz w:val="20"/>
              <w:szCs w:val="20"/>
            </w:rPr>
            <w:fldChar w:fldCharType="end"/>
          </w:r>
          <w:r w:rsidRPr="003C5933">
            <w:rPr>
              <w:rFonts w:eastAsia="Times New Roman" w:cs="Times New Roman"/>
              <w:sz w:val="20"/>
              <w:szCs w:val="20"/>
            </w:rPr>
            <w:t>)</w:t>
          </w:r>
        </w:p>
      </w:tc>
    </w:tr>
  </w:tbl>
  <w:p w14:paraId="0F2ECF8A" w14:textId="77777777" w:rsidR="0034289E" w:rsidRPr="007540E5" w:rsidRDefault="0034289E" w:rsidP="007540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6" w:type="dxa"/>
      <w:tblInd w:w="-1552" w:type="dxa"/>
      <w:tblLayout w:type="fixed"/>
      <w:tblLook w:val="01E0" w:firstRow="1" w:lastRow="1" w:firstColumn="1" w:lastColumn="1" w:noHBand="0" w:noVBand="0"/>
    </w:tblPr>
    <w:tblGrid>
      <w:gridCol w:w="1418"/>
      <w:gridCol w:w="4062"/>
      <w:gridCol w:w="2498"/>
      <w:gridCol w:w="1418"/>
    </w:tblGrid>
    <w:tr w:rsidR="0024073E" w:rsidRPr="00502131" w14:paraId="196920CA" w14:textId="77777777" w:rsidTr="009C390D">
      <w:tc>
        <w:tcPr>
          <w:tcW w:w="1418" w:type="dxa"/>
          <w:noWrap/>
          <w:tcMar>
            <w:left w:w="0" w:type="dxa"/>
            <w:right w:w="0" w:type="dxa"/>
          </w:tcMar>
        </w:tcPr>
        <w:p w14:paraId="360D904D" w14:textId="77777777" w:rsidR="0024073E" w:rsidRPr="00502131" w:rsidRDefault="0024073E" w:rsidP="0024073E">
          <w:pPr>
            <w:rPr>
              <w:smallCaps/>
              <w:spacing w:val="12"/>
              <w:sz w:val="20"/>
            </w:rPr>
          </w:pPr>
          <w:r>
            <w:rPr>
              <w:smallCaps/>
              <w:noProof/>
              <w:spacing w:val="12"/>
              <w:sz w:val="20"/>
              <w:lang w:eastAsia="sv-SE"/>
            </w:rPr>
            <w:drawing>
              <wp:inline distT="0" distB="0" distL="0" distR="0" wp14:anchorId="41F87A3A" wp14:editId="7475E72D">
                <wp:extent cx="876300" cy="1003300"/>
                <wp:effectExtent l="0" t="0" r="0" b="0"/>
                <wp:docPr id="1" name="Bild 1" descr="Beskrivning: NV_SV_A4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NV_SV_A4_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003300"/>
                        </a:xfrm>
                        <a:prstGeom prst="rect">
                          <a:avLst/>
                        </a:prstGeom>
                        <a:noFill/>
                        <a:ln>
                          <a:noFill/>
                        </a:ln>
                      </pic:spPr>
                    </pic:pic>
                  </a:graphicData>
                </a:graphic>
              </wp:inline>
            </w:drawing>
          </w:r>
        </w:p>
      </w:tc>
      <w:tc>
        <w:tcPr>
          <w:tcW w:w="4062" w:type="dxa"/>
        </w:tcPr>
        <w:p w14:paraId="4165A2CE" w14:textId="77777777" w:rsidR="0024073E" w:rsidRPr="00502131" w:rsidRDefault="0024073E" w:rsidP="0024073E">
          <w:pPr>
            <w:spacing w:before="620"/>
            <w:ind w:left="34"/>
            <w:rPr>
              <w:smallCaps/>
              <w:spacing w:val="16"/>
              <w:sz w:val="16"/>
              <w:szCs w:val="12"/>
            </w:rPr>
          </w:pPr>
          <w:proofErr w:type="spellStart"/>
          <w:r w:rsidRPr="00502131">
            <w:rPr>
              <w:smallCaps/>
              <w:spacing w:val="16"/>
              <w:sz w:val="16"/>
              <w:szCs w:val="12"/>
            </w:rPr>
            <w:t>swedish</w:t>
          </w:r>
          <w:proofErr w:type="spellEnd"/>
          <w:r w:rsidRPr="00502131">
            <w:rPr>
              <w:smallCaps/>
              <w:spacing w:val="16"/>
              <w:sz w:val="16"/>
              <w:szCs w:val="12"/>
            </w:rPr>
            <w:t xml:space="preserve"> </w:t>
          </w:r>
          <w:proofErr w:type="spellStart"/>
          <w:r w:rsidRPr="00502131">
            <w:rPr>
              <w:smallCaps/>
              <w:spacing w:val="16"/>
              <w:sz w:val="16"/>
              <w:szCs w:val="12"/>
            </w:rPr>
            <w:t>environmental</w:t>
          </w:r>
          <w:proofErr w:type="spellEnd"/>
          <w:r w:rsidRPr="00502131">
            <w:rPr>
              <w:smallCaps/>
              <w:spacing w:val="16"/>
              <w:sz w:val="16"/>
              <w:szCs w:val="12"/>
            </w:rPr>
            <w:t xml:space="preserve"> </w:t>
          </w:r>
          <w:proofErr w:type="spellStart"/>
          <w:r w:rsidRPr="00502131">
            <w:rPr>
              <w:smallCaps/>
              <w:spacing w:val="16"/>
              <w:sz w:val="16"/>
              <w:szCs w:val="12"/>
            </w:rPr>
            <w:t>protection</w:t>
          </w:r>
          <w:proofErr w:type="spellEnd"/>
          <w:r w:rsidRPr="00502131">
            <w:rPr>
              <w:smallCaps/>
              <w:spacing w:val="16"/>
              <w:sz w:val="16"/>
              <w:szCs w:val="12"/>
            </w:rPr>
            <w:t xml:space="preserve"> </w:t>
          </w:r>
          <w:proofErr w:type="spellStart"/>
          <w:r w:rsidRPr="00502131">
            <w:rPr>
              <w:smallCaps/>
              <w:spacing w:val="16"/>
              <w:sz w:val="16"/>
              <w:szCs w:val="12"/>
            </w:rPr>
            <w:t>agency</w:t>
          </w:r>
          <w:proofErr w:type="spellEnd"/>
        </w:p>
      </w:tc>
      <w:tc>
        <w:tcPr>
          <w:tcW w:w="2498" w:type="dxa"/>
          <w:noWrap/>
          <w:tcMar>
            <w:left w:w="0" w:type="dxa"/>
            <w:right w:w="0" w:type="dxa"/>
          </w:tcMar>
        </w:tcPr>
        <w:p w14:paraId="73238197" w14:textId="77777777" w:rsidR="0024073E" w:rsidRPr="00502131" w:rsidRDefault="0024073E" w:rsidP="0024073E">
          <w:pPr>
            <w:tabs>
              <w:tab w:val="center" w:pos="4536"/>
              <w:tab w:val="right" w:pos="9072"/>
            </w:tabs>
            <w:jc w:val="right"/>
            <w:rPr>
              <w:smallCaps/>
              <w:spacing w:val="12"/>
              <w:sz w:val="20"/>
            </w:rPr>
          </w:pPr>
        </w:p>
      </w:tc>
      <w:tc>
        <w:tcPr>
          <w:tcW w:w="1418" w:type="dxa"/>
          <w:tcMar>
            <w:right w:w="0" w:type="dxa"/>
          </w:tcMar>
        </w:tcPr>
        <w:p w14:paraId="342F6602" w14:textId="77777777" w:rsidR="0024073E" w:rsidRPr="00502131" w:rsidRDefault="0024073E" w:rsidP="0024073E">
          <w:pPr>
            <w:tabs>
              <w:tab w:val="center" w:pos="4536"/>
              <w:tab w:val="right" w:pos="9072"/>
            </w:tabs>
            <w:jc w:val="right"/>
            <w:rPr>
              <w:smallCaps/>
              <w:spacing w:val="12"/>
            </w:rPr>
          </w:pPr>
          <w:r w:rsidRPr="00502131">
            <w:rPr>
              <w:smallCaps/>
              <w:spacing w:val="12"/>
              <w:sz w:val="20"/>
            </w:rPr>
            <w:fldChar w:fldCharType="begin"/>
          </w:r>
          <w:r w:rsidRPr="00502131">
            <w:rPr>
              <w:smallCaps/>
              <w:spacing w:val="12"/>
              <w:sz w:val="20"/>
            </w:rPr>
            <w:instrText xml:space="preserve"> PAGE </w:instrText>
          </w:r>
          <w:r w:rsidRPr="00502131">
            <w:rPr>
              <w:smallCaps/>
              <w:spacing w:val="12"/>
              <w:sz w:val="20"/>
            </w:rPr>
            <w:fldChar w:fldCharType="separate"/>
          </w:r>
          <w:r>
            <w:rPr>
              <w:smallCaps/>
              <w:noProof/>
              <w:spacing w:val="12"/>
              <w:sz w:val="20"/>
            </w:rPr>
            <w:t>1</w:t>
          </w:r>
          <w:r w:rsidRPr="00502131">
            <w:rPr>
              <w:smallCaps/>
              <w:spacing w:val="12"/>
              <w:sz w:val="20"/>
            </w:rPr>
            <w:fldChar w:fldCharType="end"/>
          </w:r>
          <w:r w:rsidRPr="00502131">
            <w:rPr>
              <w:smallCaps/>
              <w:spacing w:val="12"/>
              <w:sz w:val="20"/>
            </w:rPr>
            <w:t>(</w:t>
          </w:r>
          <w:r w:rsidRPr="00502131">
            <w:rPr>
              <w:smallCaps/>
              <w:spacing w:val="12"/>
              <w:sz w:val="20"/>
            </w:rPr>
            <w:fldChar w:fldCharType="begin"/>
          </w:r>
          <w:r w:rsidRPr="00502131">
            <w:rPr>
              <w:smallCaps/>
              <w:spacing w:val="12"/>
              <w:sz w:val="20"/>
            </w:rPr>
            <w:instrText xml:space="preserve"> NUMPAGES </w:instrText>
          </w:r>
          <w:r w:rsidRPr="00502131">
            <w:rPr>
              <w:smallCaps/>
              <w:spacing w:val="12"/>
              <w:sz w:val="20"/>
            </w:rPr>
            <w:fldChar w:fldCharType="separate"/>
          </w:r>
          <w:r>
            <w:rPr>
              <w:smallCaps/>
              <w:noProof/>
              <w:spacing w:val="12"/>
              <w:sz w:val="20"/>
            </w:rPr>
            <w:t>3</w:t>
          </w:r>
          <w:r w:rsidRPr="00502131">
            <w:rPr>
              <w:smallCaps/>
              <w:spacing w:val="12"/>
              <w:sz w:val="20"/>
            </w:rPr>
            <w:fldChar w:fldCharType="end"/>
          </w:r>
          <w:r w:rsidRPr="00502131">
            <w:rPr>
              <w:smallCaps/>
              <w:spacing w:val="12"/>
              <w:sz w:val="20"/>
            </w:rPr>
            <w:t>)</w:t>
          </w:r>
        </w:p>
      </w:tc>
    </w:tr>
  </w:tbl>
  <w:p w14:paraId="711B927D" w14:textId="77777777" w:rsidR="0024073E" w:rsidRPr="0024073E" w:rsidRDefault="0024073E" w:rsidP="002407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1"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1C42E91"/>
    <w:multiLevelType w:val="hybridMultilevel"/>
    <w:tmpl w:val="97204CF6"/>
    <w:lvl w:ilvl="0" w:tplc="480ECEA4">
      <w:start w:val="1"/>
      <w:numFmt w:val="decimal"/>
      <w:lvlText w:val="%1."/>
      <w:lvlJc w:val="left"/>
      <w:pPr>
        <w:ind w:left="720" w:hanging="360"/>
      </w:pPr>
      <w:rPr>
        <w:b w:val="0"/>
        <w:color w:val="auto"/>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73333167"/>
    <w:multiLevelType w:val="multilevel"/>
    <w:tmpl w:val="8D7EB45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593705661">
    <w:abstractNumId w:val="4"/>
  </w:num>
  <w:num w:numId="2" w16cid:durableId="1305162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8180596">
    <w:abstractNumId w:val="1"/>
  </w:num>
  <w:num w:numId="4" w16cid:durableId="348915058">
    <w:abstractNumId w:val="2"/>
  </w:num>
  <w:num w:numId="5" w16cid:durableId="364599104">
    <w:abstractNumId w:val="0"/>
  </w:num>
  <w:num w:numId="6" w16cid:durableId="633412420">
    <w:abstractNumId w:val="4"/>
  </w:num>
  <w:num w:numId="7" w16cid:durableId="705060809">
    <w:abstractNumId w:val="4"/>
  </w:num>
  <w:num w:numId="8" w16cid:durableId="1473521190">
    <w:abstractNumId w:val="4"/>
  </w:num>
  <w:num w:numId="9" w16cid:durableId="1956331003">
    <w:abstractNumId w:val="4"/>
  </w:num>
  <w:num w:numId="10" w16cid:durableId="2047024515">
    <w:abstractNumId w:val="4"/>
  </w:num>
  <w:num w:numId="11" w16cid:durableId="51777674">
    <w:abstractNumId w:val="4"/>
  </w:num>
  <w:num w:numId="12" w16cid:durableId="743262115">
    <w:abstractNumId w:val="4"/>
  </w:num>
  <w:num w:numId="13" w16cid:durableId="1595630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87"/>
    <w:rsid w:val="00013A9D"/>
    <w:rsid w:val="00026D5E"/>
    <w:rsid w:val="00035880"/>
    <w:rsid w:val="00062B2E"/>
    <w:rsid w:val="000A2C2C"/>
    <w:rsid w:val="000E2C4B"/>
    <w:rsid w:val="000F5117"/>
    <w:rsid w:val="00156B77"/>
    <w:rsid w:val="00161310"/>
    <w:rsid w:val="001B23BB"/>
    <w:rsid w:val="001E3AED"/>
    <w:rsid w:val="001E4B39"/>
    <w:rsid w:val="001E6911"/>
    <w:rsid w:val="001F4F78"/>
    <w:rsid w:val="002242FC"/>
    <w:rsid w:val="0024073E"/>
    <w:rsid w:val="002570EC"/>
    <w:rsid w:val="00276932"/>
    <w:rsid w:val="002B040D"/>
    <w:rsid w:val="002B05E9"/>
    <w:rsid w:val="002B7B42"/>
    <w:rsid w:val="002C6D00"/>
    <w:rsid w:val="00306D08"/>
    <w:rsid w:val="00335480"/>
    <w:rsid w:val="0034289E"/>
    <w:rsid w:val="00354D9F"/>
    <w:rsid w:val="003570C3"/>
    <w:rsid w:val="00367AEB"/>
    <w:rsid w:val="003705DD"/>
    <w:rsid w:val="003A7C07"/>
    <w:rsid w:val="00403C94"/>
    <w:rsid w:val="00433652"/>
    <w:rsid w:val="004A663E"/>
    <w:rsid w:val="004B48EC"/>
    <w:rsid w:val="004F345D"/>
    <w:rsid w:val="0050047A"/>
    <w:rsid w:val="005E2242"/>
    <w:rsid w:val="005E394A"/>
    <w:rsid w:val="005F11AB"/>
    <w:rsid w:val="0063580D"/>
    <w:rsid w:val="00677B26"/>
    <w:rsid w:val="006819F0"/>
    <w:rsid w:val="00693208"/>
    <w:rsid w:val="006C5B46"/>
    <w:rsid w:val="00711583"/>
    <w:rsid w:val="00716226"/>
    <w:rsid w:val="007426A0"/>
    <w:rsid w:val="007540E5"/>
    <w:rsid w:val="00760E04"/>
    <w:rsid w:val="00781506"/>
    <w:rsid w:val="007A22AF"/>
    <w:rsid w:val="007C6147"/>
    <w:rsid w:val="007F5312"/>
    <w:rsid w:val="0080262F"/>
    <w:rsid w:val="008232E3"/>
    <w:rsid w:val="008369B9"/>
    <w:rsid w:val="00862A06"/>
    <w:rsid w:val="008C1FA3"/>
    <w:rsid w:val="008C27FD"/>
    <w:rsid w:val="008D5CA3"/>
    <w:rsid w:val="008F3EB4"/>
    <w:rsid w:val="009663F1"/>
    <w:rsid w:val="0097582D"/>
    <w:rsid w:val="00997187"/>
    <w:rsid w:val="009C2D44"/>
    <w:rsid w:val="009C6E67"/>
    <w:rsid w:val="009D587F"/>
    <w:rsid w:val="009E740C"/>
    <w:rsid w:val="00A14C24"/>
    <w:rsid w:val="00A239DE"/>
    <w:rsid w:val="00A24362"/>
    <w:rsid w:val="00A43188"/>
    <w:rsid w:val="00A52063"/>
    <w:rsid w:val="00A87C62"/>
    <w:rsid w:val="00AC3F71"/>
    <w:rsid w:val="00AC5B2B"/>
    <w:rsid w:val="00AE6DC0"/>
    <w:rsid w:val="00B02533"/>
    <w:rsid w:val="00B05C78"/>
    <w:rsid w:val="00B20763"/>
    <w:rsid w:val="00B41E08"/>
    <w:rsid w:val="00B4522A"/>
    <w:rsid w:val="00BC17F0"/>
    <w:rsid w:val="00C20CF2"/>
    <w:rsid w:val="00C474A0"/>
    <w:rsid w:val="00C7761C"/>
    <w:rsid w:val="00C90C24"/>
    <w:rsid w:val="00CA1C51"/>
    <w:rsid w:val="00D04B61"/>
    <w:rsid w:val="00D873EB"/>
    <w:rsid w:val="00D9673B"/>
    <w:rsid w:val="00D978AA"/>
    <w:rsid w:val="00DB0920"/>
    <w:rsid w:val="00DE4C10"/>
    <w:rsid w:val="00DF765C"/>
    <w:rsid w:val="00EA2A1C"/>
    <w:rsid w:val="00EC57EC"/>
    <w:rsid w:val="00EE1139"/>
    <w:rsid w:val="00F52664"/>
    <w:rsid w:val="00F529F9"/>
    <w:rsid w:val="00F92D7D"/>
    <w:rsid w:val="00FE17EA"/>
    <w:rsid w:val="00FF06C7"/>
    <w:rsid w:val="038838A8"/>
    <w:rsid w:val="2B804007"/>
    <w:rsid w:val="2BB19A4F"/>
    <w:rsid w:val="34372854"/>
    <w:rsid w:val="3FAD21A7"/>
    <w:rsid w:val="40D2BCF0"/>
    <w:rsid w:val="59B7F0A8"/>
    <w:rsid w:val="5D669D7E"/>
    <w:rsid w:val="6710DBC1"/>
    <w:rsid w:val="67AABD33"/>
    <w:rsid w:val="7F6C93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F2849"/>
  <w15:chartTrackingRefBased/>
  <w15:docId w15:val="{F1E50C95-7D25-47AA-A360-02044387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226"/>
    <w:pPr>
      <w:spacing w:after="0" w:line="240" w:lineRule="auto"/>
    </w:pPr>
    <w:rPr>
      <w:rFonts w:ascii="Times New Roman" w:hAnsi="Times New Roman"/>
    </w:rPr>
  </w:style>
  <w:style w:type="paragraph" w:styleId="Rubrik1">
    <w:name w:val="heading 1"/>
    <w:basedOn w:val="Normal"/>
    <w:next w:val="Normal"/>
    <w:link w:val="Rubrik1Char"/>
    <w:qFormat/>
    <w:rsid w:val="002B040D"/>
    <w:pPr>
      <w:keepNext/>
      <w:keepLines/>
      <w:spacing w:before="960" w:after="240"/>
      <w:outlineLvl w:val="0"/>
    </w:pPr>
    <w:rPr>
      <w:rFonts w:ascii="Arial" w:eastAsiaTheme="majorEastAsia" w:hAnsi="Arial" w:cstheme="majorBidi"/>
      <w:bCs/>
      <w:sz w:val="36"/>
      <w:szCs w:val="28"/>
    </w:rPr>
  </w:style>
  <w:style w:type="paragraph" w:styleId="Rubrik2">
    <w:name w:val="heading 2"/>
    <w:basedOn w:val="Rubrik1"/>
    <w:next w:val="Normal"/>
    <w:link w:val="Rubrik2Char"/>
    <w:qFormat/>
    <w:rsid w:val="002B040D"/>
    <w:pPr>
      <w:spacing w:before="120" w:after="60"/>
      <w:outlineLvl w:val="1"/>
    </w:pPr>
    <w:rPr>
      <w:rFonts w:ascii="Times New Roman" w:hAnsi="Times New Roman"/>
      <w:b/>
      <w:bCs w:val="0"/>
      <w:sz w:val="24"/>
      <w:szCs w:val="26"/>
    </w:rPr>
  </w:style>
  <w:style w:type="paragraph" w:styleId="Rubrik3">
    <w:name w:val="heading 3"/>
    <w:basedOn w:val="Rubrik1"/>
    <w:next w:val="Normal"/>
    <w:link w:val="Rubrik3Char"/>
    <w:uiPriority w:val="9"/>
    <w:rsid w:val="00C20CF2"/>
    <w:pPr>
      <w:outlineLvl w:val="2"/>
    </w:pPr>
    <w:rPr>
      <w:b/>
      <w:bCs w:val="0"/>
      <w:i/>
    </w:rPr>
  </w:style>
  <w:style w:type="paragraph" w:styleId="Rubrik4">
    <w:name w:val="heading 4"/>
    <w:basedOn w:val="Rubrik1"/>
    <w:next w:val="Normal"/>
    <w:link w:val="Rubrik4Char"/>
    <w:semiHidden/>
    <w:qFormat/>
    <w:rsid w:val="00C20CF2"/>
    <w:pPr>
      <w:numPr>
        <w:ilvl w:val="3"/>
        <w:numId w:val="12"/>
      </w:numPr>
      <w:outlineLvl w:val="3"/>
    </w:pPr>
    <w:rPr>
      <w:b/>
      <w:bCs w:val="0"/>
      <w:i/>
      <w:iCs/>
    </w:rPr>
  </w:style>
  <w:style w:type="paragraph" w:styleId="Rubrik5">
    <w:name w:val="heading 5"/>
    <w:basedOn w:val="Normal"/>
    <w:next w:val="Normal"/>
    <w:link w:val="Rubrik5Char"/>
    <w:uiPriority w:val="9"/>
    <w:semiHidden/>
    <w:qFormat/>
    <w:rsid w:val="00711583"/>
    <w:pPr>
      <w:keepNext/>
      <w:keepLines/>
      <w:numPr>
        <w:ilvl w:val="4"/>
        <w:numId w:val="12"/>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711583"/>
    <w:pPr>
      <w:keepNext/>
      <w:keepLines/>
      <w:numPr>
        <w:ilvl w:val="5"/>
        <w:numId w:val="12"/>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711583"/>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11583"/>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11583"/>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B42"/>
    <w:pPr>
      <w:tabs>
        <w:tab w:val="center" w:pos="4536"/>
        <w:tab w:val="right" w:pos="9072"/>
      </w:tabs>
    </w:pPr>
  </w:style>
  <w:style w:type="character" w:customStyle="1" w:styleId="SidhuvudChar">
    <w:name w:val="Sidhuvud Char"/>
    <w:basedOn w:val="Standardstycketeckensnitt"/>
    <w:link w:val="Sidhuvud"/>
    <w:semiHidden/>
    <w:rsid w:val="00A52063"/>
    <w:rPr>
      <w:rFonts w:ascii="Times New Roman" w:hAnsi="Times New Roman"/>
      <w:sz w:val="24"/>
    </w:rPr>
  </w:style>
  <w:style w:type="paragraph" w:styleId="Sidfot">
    <w:name w:val="footer"/>
    <w:basedOn w:val="Normal"/>
    <w:link w:val="SidfotChar"/>
    <w:uiPriority w:val="99"/>
    <w:rsid w:val="002B7B42"/>
    <w:pPr>
      <w:tabs>
        <w:tab w:val="center" w:pos="4536"/>
        <w:tab w:val="right" w:pos="9072"/>
      </w:tabs>
    </w:pPr>
  </w:style>
  <w:style w:type="character" w:customStyle="1" w:styleId="SidfotChar">
    <w:name w:val="Sidfot Char"/>
    <w:basedOn w:val="Standardstycketeckensnitt"/>
    <w:link w:val="Sidfot"/>
    <w:uiPriority w:val="99"/>
    <w:rsid w:val="00A52063"/>
    <w:rPr>
      <w:rFonts w:ascii="Times New Roman" w:hAnsi="Times New Roman"/>
      <w:sz w:val="24"/>
    </w:rPr>
  </w:style>
  <w:style w:type="character" w:styleId="Sidnummer">
    <w:name w:val="page number"/>
    <w:basedOn w:val="Standardstycketeckensnitt"/>
    <w:semiHidden/>
    <w:rsid w:val="002B7B42"/>
  </w:style>
  <w:style w:type="character" w:customStyle="1" w:styleId="Rubrik1Char">
    <w:name w:val="Rubrik 1 Char"/>
    <w:basedOn w:val="Standardstycketeckensnitt"/>
    <w:link w:val="Rubrik1"/>
    <w:rsid w:val="002B040D"/>
    <w:rPr>
      <w:rFonts w:ascii="Arial" w:eastAsiaTheme="majorEastAsia" w:hAnsi="Arial" w:cstheme="majorBidi"/>
      <w:bCs/>
      <w:sz w:val="36"/>
      <w:szCs w:val="28"/>
    </w:rPr>
  </w:style>
  <w:style w:type="character" w:customStyle="1" w:styleId="Rubrik2Char">
    <w:name w:val="Rubrik 2 Char"/>
    <w:basedOn w:val="Standardstycketeckensnitt"/>
    <w:link w:val="Rubrik2"/>
    <w:rsid w:val="002B040D"/>
    <w:rPr>
      <w:rFonts w:ascii="Times New Roman" w:eastAsiaTheme="majorEastAsia" w:hAnsi="Times New Roman" w:cstheme="majorBidi"/>
      <w:b/>
      <w:sz w:val="24"/>
      <w:szCs w:val="26"/>
    </w:rPr>
  </w:style>
  <w:style w:type="character" w:customStyle="1" w:styleId="Rubrik3Char">
    <w:name w:val="Rubrik 3 Char"/>
    <w:basedOn w:val="Standardstycketeckensnitt"/>
    <w:link w:val="Rubrik3"/>
    <w:uiPriority w:val="9"/>
    <w:rsid w:val="00C20CF2"/>
    <w:rPr>
      <w:rFonts w:ascii="Arial" w:eastAsiaTheme="majorEastAsia" w:hAnsi="Arial" w:cstheme="majorBidi"/>
      <w:b/>
      <w:i/>
      <w:sz w:val="36"/>
      <w:szCs w:val="28"/>
    </w:rPr>
  </w:style>
  <w:style w:type="character" w:customStyle="1" w:styleId="Rubrik4Char">
    <w:name w:val="Rubrik 4 Char"/>
    <w:basedOn w:val="Standardstycketeckensnitt"/>
    <w:link w:val="Rubrik4"/>
    <w:semiHidden/>
    <w:rsid w:val="00C20CF2"/>
    <w:rPr>
      <w:rFonts w:ascii="Arial" w:eastAsiaTheme="majorEastAsia" w:hAnsi="Arial" w:cstheme="majorBidi"/>
      <w:b/>
      <w:i/>
      <w:iCs/>
      <w:sz w:val="36"/>
      <w:szCs w:val="28"/>
    </w:rPr>
  </w:style>
  <w:style w:type="paragraph" w:customStyle="1" w:styleId="Rubrik1Nr">
    <w:name w:val="Rubrik 1 Nr"/>
    <w:basedOn w:val="Rubrik1"/>
    <w:next w:val="Normal"/>
    <w:link w:val="Rubrik1NrChar"/>
    <w:qFormat/>
    <w:rsid w:val="00035880"/>
    <w:pPr>
      <w:numPr>
        <w:numId w:val="12"/>
      </w:numPr>
      <w:tabs>
        <w:tab w:val="clear" w:pos="340"/>
        <w:tab w:val="left" w:pos="680"/>
      </w:tabs>
      <w:spacing w:before="240" w:after="120"/>
      <w:ind w:left="680" w:hanging="680"/>
    </w:pPr>
    <w:rPr>
      <w:rFonts w:cs="Times New Roman"/>
      <w:noProof/>
      <w:sz w:val="32"/>
      <w:szCs w:val="24"/>
    </w:rPr>
  </w:style>
  <w:style w:type="character" w:customStyle="1" w:styleId="Rubrik5Char">
    <w:name w:val="Rubrik 5 Char"/>
    <w:basedOn w:val="Standardstycketeckensnitt"/>
    <w:link w:val="Rubrik5"/>
    <w:uiPriority w:val="9"/>
    <w:semiHidden/>
    <w:rsid w:val="00711583"/>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711583"/>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711583"/>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1158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11583"/>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semiHidden/>
    <w:qFormat/>
    <w:rsid w:val="00711583"/>
    <w:pPr>
      <w:ind w:left="720"/>
      <w:contextualSpacing/>
    </w:pPr>
  </w:style>
  <w:style w:type="paragraph" w:customStyle="1" w:styleId="Rubrik2Nr">
    <w:name w:val="Rubrik 2 Nr"/>
    <w:basedOn w:val="Rubrik2"/>
    <w:next w:val="Normal"/>
    <w:link w:val="Rubrik2NrChar"/>
    <w:qFormat/>
    <w:rsid w:val="00035880"/>
    <w:pPr>
      <w:numPr>
        <w:ilvl w:val="1"/>
        <w:numId w:val="12"/>
      </w:numPr>
      <w:tabs>
        <w:tab w:val="clear" w:pos="567"/>
        <w:tab w:val="left" w:pos="680"/>
      </w:tabs>
      <w:ind w:left="680" w:hanging="680"/>
    </w:pPr>
  </w:style>
  <w:style w:type="paragraph" w:customStyle="1" w:styleId="Rubrik3Nr">
    <w:name w:val="Rubrik 3 Nr"/>
    <w:basedOn w:val="Rubrik3"/>
    <w:next w:val="Normal"/>
    <w:link w:val="Rubrik3NrChar"/>
    <w:rsid w:val="00C20CF2"/>
    <w:pPr>
      <w:numPr>
        <w:ilvl w:val="2"/>
        <w:numId w:val="12"/>
      </w:numPr>
    </w:pPr>
  </w:style>
  <w:style w:type="character" w:customStyle="1" w:styleId="Rubrik1NrChar">
    <w:name w:val="Rubrik 1 Nr Char"/>
    <w:basedOn w:val="Rubrik1Char"/>
    <w:link w:val="Rubrik1Nr"/>
    <w:rsid w:val="00035880"/>
    <w:rPr>
      <w:rFonts w:ascii="Arial" w:eastAsiaTheme="majorEastAsia" w:hAnsi="Arial" w:cs="Times New Roman"/>
      <w:bCs/>
      <w:noProof/>
      <w:sz w:val="32"/>
      <w:szCs w:val="24"/>
    </w:rPr>
  </w:style>
  <w:style w:type="character" w:customStyle="1" w:styleId="Rubrik2NrChar">
    <w:name w:val="Rubrik 2 Nr Char"/>
    <w:basedOn w:val="Rubrik2Char"/>
    <w:link w:val="Rubrik2Nr"/>
    <w:rsid w:val="00035880"/>
    <w:rPr>
      <w:rFonts w:ascii="Times New Roman" w:eastAsiaTheme="majorEastAsia" w:hAnsi="Times New Roman" w:cstheme="majorBidi"/>
      <w:b/>
      <w:sz w:val="24"/>
      <w:szCs w:val="26"/>
    </w:rPr>
  </w:style>
  <w:style w:type="character" w:customStyle="1" w:styleId="Rubrik3NrChar">
    <w:name w:val="Rubrik 3 Nr Char"/>
    <w:basedOn w:val="Rubrik3Char"/>
    <w:link w:val="Rubrik3Nr"/>
    <w:rsid w:val="00C20CF2"/>
    <w:rPr>
      <w:rFonts w:ascii="Arial" w:eastAsiaTheme="majorEastAsia" w:hAnsi="Arial" w:cstheme="majorBidi"/>
      <w:b/>
      <w:i/>
      <w:sz w:val="36"/>
      <w:szCs w:val="28"/>
    </w:rPr>
  </w:style>
  <w:style w:type="paragraph" w:customStyle="1" w:styleId="NummerlistaNV">
    <w:name w:val="Nummerlista NV"/>
    <w:basedOn w:val="Normal"/>
    <w:uiPriority w:val="1"/>
    <w:qFormat/>
    <w:rsid w:val="00C474A0"/>
    <w:pPr>
      <w:numPr>
        <w:numId w:val="4"/>
      </w:numPr>
      <w:tabs>
        <w:tab w:val="left" w:pos="720"/>
      </w:tabs>
      <w:spacing w:after="30"/>
    </w:pPr>
  </w:style>
  <w:style w:type="paragraph" w:customStyle="1" w:styleId="PunktlistaNV">
    <w:name w:val="Punktlista NV"/>
    <w:basedOn w:val="Normal"/>
    <w:uiPriority w:val="1"/>
    <w:qFormat/>
    <w:rsid w:val="00C474A0"/>
    <w:pPr>
      <w:numPr>
        <w:numId w:val="5"/>
      </w:numPr>
      <w:tabs>
        <w:tab w:val="left" w:pos="720"/>
      </w:tabs>
      <w:spacing w:after="30"/>
    </w:pPr>
  </w:style>
  <w:style w:type="paragraph" w:customStyle="1" w:styleId="InledandeRubrik">
    <w:name w:val="Inledande Rubrik"/>
    <w:basedOn w:val="Rubrik1"/>
    <w:next w:val="Normal"/>
    <w:rsid w:val="00A43188"/>
    <w:pPr>
      <w:spacing w:before="0"/>
    </w:pPr>
    <w:rPr>
      <w:rFonts w:cs="Times New Roman"/>
    </w:rPr>
  </w:style>
  <w:style w:type="table" w:styleId="Tabellrutnt">
    <w:name w:val="Table Grid"/>
    <w:aliases w:val="_NV-högerställd"/>
    <w:basedOn w:val="Normaltabell"/>
    <w:rsid w:val="002B040D"/>
    <w:pPr>
      <w:spacing w:after="0" w:line="240" w:lineRule="auto"/>
      <w:jc w:val="right"/>
    </w:pPr>
    <w:rPr>
      <w:rFonts w:ascii="Arial" w:eastAsia="Times New Roman" w:hAnsi="Arial" w:cs="Times New Roman"/>
      <w:sz w:val="17"/>
    </w:rPr>
    <w:tblPr>
      <w:tblBorders>
        <w:top w:val="single" w:sz="4" w:space="0" w:color="auto"/>
        <w:bottom w:val="single" w:sz="4" w:space="0" w:color="auto"/>
      </w:tblBorders>
    </w:tblPr>
    <w:tcPr>
      <w:vAlign w:val="center"/>
    </w:tcPr>
    <w:tblStylePr w:type="firstRow">
      <w:pPr>
        <w:jc w:val="right"/>
      </w:pPr>
      <w:rPr>
        <w:b/>
      </w:rPr>
      <w:tblPr/>
      <w:tcPr>
        <w:tcBorders>
          <w:bottom w:val="single" w:sz="4" w:space="0" w:color="auto"/>
        </w:tcBorders>
      </w:tcPr>
    </w:tblStylePr>
    <w:tblStylePr w:type="firstCol">
      <w:pPr>
        <w:jc w:val="left"/>
      </w:pPr>
    </w:tblStylePr>
    <w:tblStylePr w:type="lastCol">
      <w:pPr>
        <w:jc w:val="right"/>
      </w:pPr>
      <w:tblPr/>
      <w:tcPr>
        <w:vAlign w:val="center"/>
      </w:tcPr>
    </w:tblStylePr>
    <w:tblStylePr w:type="nwCell">
      <w:pPr>
        <w:jc w:val="left"/>
      </w:pPr>
    </w:tblStylePr>
  </w:style>
  <w:style w:type="paragraph" w:customStyle="1" w:styleId="Beslutsmeningar">
    <w:name w:val="Beslutsmeningar"/>
    <w:basedOn w:val="Normal"/>
    <w:semiHidden/>
    <w:rsid w:val="009E740C"/>
  </w:style>
  <w:style w:type="table" w:customStyle="1" w:styleId="NV-Centrerad">
    <w:name w:val="_NV-Centrerad"/>
    <w:basedOn w:val="Normaltabell"/>
    <w:uiPriority w:val="99"/>
    <w:rsid w:val="002B040D"/>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Vnsterstlld">
    <w:name w:val="_NV-Vänsterställd"/>
    <w:basedOn w:val="Normaltabell"/>
    <w:uiPriority w:val="99"/>
    <w:rsid w:val="002B040D"/>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bottom w:val="single" w:sz="4" w:space="0" w:color="auto"/>
        </w:tcBorders>
      </w:tcPr>
    </w:tblStylePr>
    <w:tblStylePr w:type="firstCol">
      <w:pPr>
        <w:jc w:val="left"/>
      </w:pPr>
    </w:tblStylePr>
  </w:style>
  <w:style w:type="paragraph" w:styleId="Innehll1">
    <w:name w:val="toc 1"/>
    <w:basedOn w:val="Normal"/>
    <w:next w:val="Normal"/>
    <w:autoRedefine/>
    <w:uiPriority w:val="39"/>
    <w:unhideWhenUsed/>
    <w:rsid w:val="002B040D"/>
    <w:pPr>
      <w:tabs>
        <w:tab w:val="left" w:pos="680"/>
        <w:tab w:val="right" w:pos="9356"/>
      </w:tabs>
      <w:spacing w:before="240" w:after="100"/>
    </w:pPr>
    <w:rPr>
      <w:rFonts w:ascii="Arial" w:hAnsi="Arial"/>
      <w:b/>
      <w:caps/>
      <w:sz w:val="20"/>
    </w:rPr>
  </w:style>
  <w:style w:type="paragraph" w:customStyle="1" w:styleId="Tabellrubrik">
    <w:name w:val="Tabellrubrik"/>
    <w:basedOn w:val="Normal"/>
    <w:uiPriority w:val="99"/>
    <w:qFormat/>
    <w:rsid w:val="002B040D"/>
    <w:pPr>
      <w:spacing w:line="290" w:lineRule="atLeast"/>
    </w:pPr>
    <w:rPr>
      <w:rFonts w:ascii="Arial" w:eastAsia="Times New Roman" w:hAnsi="Arial" w:cs="Arial"/>
      <w:b/>
      <w:sz w:val="17"/>
    </w:rPr>
  </w:style>
  <w:style w:type="paragraph" w:customStyle="1" w:styleId="Tabelltext">
    <w:name w:val="Tabelltext"/>
    <w:basedOn w:val="Beskrivning"/>
    <w:uiPriority w:val="99"/>
    <w:qFormat/>
    <w:rsid w:val="002B040D"/>
    <w:pPr>
      <w:spacing w:before="40" w:after="40" w:line="200" w:lineRule="exact"/>
    </w:pPr>
    <w:rPr>
      <w:rFonts w:ascii="Arial" w:eastAsia="Times New Roman" w:hAnsi="Arial" w:cs="Times New Roman"/>
      <w:bCs/>
      <w:i w:val="0"/>
      <w:iCs w:val="0"/>
      <w:color w:val="auto"/>
      <w:sz w:val="17"/>
    </w:rPr>
  </w:style>
  <w:style w:type="paragraph" w:styleId="Beskrivning">
    <w:name w:val="caption"/>
    <w:basedOn w:val="Normal"/>
    <w:next w:val="Normal"/>
    <w:uiPriority w:val="35"/>
    <w:semiHidden/>
    <w:unhideWhenUsed/>
    <w:qFormat/>
    <w:rsid w:val="002B040D"/>
    <w:pPr>
      <w:spacing w:after="200"/>
    </w:pPr>
    <w:rPr>
      <w:i/>
      <w:iCs/>
      <w:color w:val="00386B" w:themeColor="text2"/>
      <w:sz w:val="18"/>
      <w:szCs w:val="18"/>
    </w:rPr>
  </w:style>
  <w:style w:type="paragraph" w:styleId="Innehll2">
    <w:name w:val="toc 2"/>
    <w:basedOn w:val="Normal"/>
    <w:next w:val="Normal"/>
    <w:autoRedefine/>
    <w:uiPriority w:val="39"/>
    <w:unhideWhenUsed/>
    <w:rsid w:val="005E2242"/>
    <w:pPr>
      <w:spacing w:after="100"/>
    </w:pPr>
    <w:rPr>
      <w:rFonts w:ascii="Arial" w:hAnsi="Arial"/>
      <w:sz w:val="20"/>
    </w:rPr>
  </w:style>
  <w:style w:type="character" w:styleId="Hyperlnk">
    <w:name w:val="Hyperlink"/>
    <w:basedOn w:val="Standardstycketeckensnitt"/>
    <w:uiPriority w:val="99"/>
    <w:unhideWhenUsed/>
    <w:rsid w:val="00035880"/>
    <w:rPr>
      <w:color w:val="0000FF" w:themeColor="hyperlink"/>
      <w:u w:val="single"/>
    </w:rPr>
  </w:style>
  <w:style w:type="character" w:styleId="Betoning">
    <w:name w:val="Emphasis"/>
    <w:basedOn w:val="Standardstycketeckensnitt"/>
    <w:uiPriority w:val="20"/>
    <w:qFormat/>
    <w:rsid w:val="00997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aturvardsverket.se\Common$\Program\mallar\Uppgift,%20uppdrag%20och%20projekt\Effektutv&#228;rdering.dotx" TargetMode="Externa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56B998C0E698C47A5360BD3228874A8" ma:contentTypeVersion="4" ma:contentTypeDescription="Skapa ett nytt dokument." ma:contentTypeScope="" ma:versionID="8c99217a2092199e93df0c7f00c6011c">
  <xsd:schema xmlns:xsd="http://www.w3.org/2001/XMLSchema" xmlns:xs="http://www.w3.org/2001/XMLSchema" xmlns:p="http://schemas.microsoft.com/office/2006/metadata/properties" xmlns:ns2="7af8da0a-8a25-444e-b471-bc2b11a782fe" targetNamespace="http://schemas.microsoft.com/office/2006/metadata/properties" ma:root="true" ma:fieldsID="ffd0e89b3bfce0823d9b96df88643142" ns2:_="">
    <xsd:import namespace="7af8da0a-8a25-444e-b471-bc2b11a78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8da0a-8a25-444e-b471-bc2b11a78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3E1C0-56D2-46DF-8CEF-746F4D57E4B5}">
  <ds:schemaRefs>
    <ds:schemaRef ds:uri="http://schemas.openxmlformats.org/officeDocument/2006/bibliography"/>
  </ds:schemaRefs>
</ds:datastoreItem>
</file>

<file path=customXml/itemProps2.xml><?xml version="1.0" encoding="utf-8"?>
<ds:datastoreItem xmlns:ds="http://schemas.openxmlformats.org/officeDocument/2006/customXml" ds:itemID="{2FCC8E4C-8EEC-4E5B-8562-32FF054A44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610E9B-D56A-4678-9536-0CFED0012008}">
  <ds:schemaRefs>
    <ds:schemaRef ds:uri="http://schemas.microsoft.com/sharepoint/v3/contenttype/forms"/>
  </ds:schemaRefs>
</ds:datastoreItem>
</file>

<file path=customXml/itemProps4.xml><?xml version="1.0" encoding="utf-8"?>
<ds:datastoreItem xmlns:ds="http://schemas.openxmlformats.org/officeDocument/2006/customXml" ds:itemID="{715AD933-478E-4DC0-A0B4-2C6340B2EAE6}"/>
</file>

<file path=docProps/app.xml><?xml version="1.0" encoding="utf-8"?>
<Properties xmlns="http://schemas.openxmlformats.org/officeDocument/2006/extended-properties" xmlns:vt="http://schemas.openxmlformats.org/officeDocument/2006/docPropsVTypes">
  <Template>Effektutvärdering</Template>
  <TotalTime>3</TotalTime>
  <Pages>3</Pages>
  <Words>633</Words>
  <Characters>3360</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Effektutvärdering</dc:title>
  <dc:subject/>
  <dc:creator>Huss, Sara</dc:creator>
  <cp:keywords/>
  <dc:description/>
  <cp:lastModifiedBy>Huss, Sara</cp:lastModifiedBy>
  <cp:revision>13</cp:revision>
  <dcterms:created xsi:type="dcterms:W3CDTF">2025-12-02T15:48:00Z</dcterms:created>
  <dcterms:modified xsi:type="dcterms:W3CDTF">2026-01-14T09:10:00Z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0x010100056B998C0E698C47A5360BD3228874A8</vt:lpwstr>
  </property>
</Properties>
</file>